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7296B" w14:textId="4DD1092A" w:rsidR="00355C37" w:rsidRPr="00645995" w:rsidRDefault="00355C37" w:rsidP="00E63327">
      <w:pPr>
        <w:shd w:val="clear" w:color="auto" w:fill="FFFFFF"/>
        <w:ind w:left="-709" w:firstLine="728"/>
        <w:jc w:val="center"/>
        <w:rPr>
          <w:sz w:val="28"/>
          <w:szCs w:val="28"/>
        </w:rPr>
      </w:pPr>
      <w:r w:rsidRPr="00645995">
        <w:rPr>
          <w:b/>
          <w:bCs/>
          <w:sz w:val="28"/>
          <w:szCs w:val="28"/>
        </w:rPr>
        <w:t xml:space="preserve">ДОГОВОР № </w:t>
      </w:r>
      <w:r w:rsidR="00E63327">
        <w:rPr>
          <w:b/>
          <w:bCs/>
          <w:sz w:val="28"/>
          <w:szCs w:val="28"/>
        </w:rPr>
        <w:t>_______</w:t>
      </w:r>
    </w:p>
    <w:p w14:paraId="3D32F83D" w14:textId="77777777" w:rsidR="008514F0" w:rsidRDefault="008514F0" w:rsidP="008514F0">
      <w:pPr>
        <w:shd w:val="clear" w:color="auto" w:fill="FFFFFF"/>
        <w:spacing w:line="216" w:lineRule="exact"/>
        <w:ind w:right="39"/>
        <w:rPr>
          <w:b/>
        </w:rPr>
      </w:pPr>
    </w:p>
    <w:p w14:paraId="3102EB96" w14:textId="17F74F29" w:rsidR="00355C37" w:rsidRDefault="00355C37" w:rsidP="008514F0">
      <w:pPr>
        <w:shd w:val="clear" w:color="auto" w:fill="FFFFFF"/>
        <w:spacing w:line="216" w:lineRule="exact"/>
        <w:ind w:right="39"/>
      </w:pPr>
      <w:r>
        <w:rPr>
          <w:b/>
          <w:bCs/>
        </w:rPr>
        <w:t>г. Челябинск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514F0">
        <w:rPr>
          <w:b/>
          <w:bCs/>
          <w:lang w:val="en-US"/>
        </w:rPr>
        <w:t xml:space="preserve">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514F0">
        <w:rPr>
          <w:b/>
          <w:bCs/>
          <w:lang w:val="en-US"/>
        </w:rPr>
        <w:t xml:space="preserve"> </w:t>
      </w:r>
      <w:r>
        <w:rPr>
          <w:b/>
          <w:bCs/>
        </w:rPr>
        <w:tab/>
      </w:r>
      <w:r w:rsidR="008514F0">
        <w:rPr>
          <w:b/>
          <w:bCs/>
          <w:lang w:val="en-US"/>
        </w:rPr>
        <w:t xml:space="preserve">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   </w:t>
      </w:r>
      <w:r>
        <w:rPr>
          <w:b/>
          <w:bCs/>
          <w:u w:val="single"/>
        </w:rPr>
        <w:t>«</w:t>
      </w:r>
      <w:proofErr w:type="gramEnd"/>
      <w:r w:rsidR="00E63327">
        <w:rPr>
          <w:b/>
          <w:bCs/>
          <w:u w:val="single"/>
        </w:rPr>
        <w:t xml:space="preserve">__» </w:t>
      </w:r>
      <w:r>
        <w:rPr>
          <w:b/>
          <w:bCs/>
          <w:u w:val="single"/>
        </w:rPr>
        <w:t xml:space="preserve"> </w:t>
      </w:r>
      <w:r w:rsidR="00E63327">
        <w:rPr>
          <w:b/>
          <w:bCs/>
          <w:u w:val="single"/>
        </w:rPr>
        <w:t>__________________202</w:t>
      </w:r>
      <w:r w:rsidR="002163FD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 г.</w:t>
      </w:r>
    </w:p>
    <w:p w14:paraId="58149835" w14:textId="77777777" w:rsidR="00355C37" w:rsidRDefault="00355C37" w:rsidP="00E63327">
      <w:pPr>
        <w:shd w:val="clear" w:color="auto" w:fill="FFFFFF"/>
        <w:tabs>
          <w:tab w:val="left" w:pos="600"/>
        </w:tabs>
        <w:spacing w:line="226" w:lineRule="exact"/>
        <w:ind w:left="-709" w:firstLine="728"/>
        <w:jc w:val="both"/>
        <w:rPr>
          <w:b/>
          <w:bCs/>
          <w:u w:val="single"/>
        </w:rPr>
      </w:pPr>
    </w:p>
    <w:p w14:paraId="332A53E6" w14:textId="4A9A07BE" w:rsidR="00F13D37" w:rsidRDefault="00355C37" w:rsidP="00E63327">
      <w:pPr>
        <w:pStyle w:val="Standard"/>
        <w:ind w:left="-709" w:firstLine="728"/>
        <w:jc w:val="both"/>
        <w:rPr>
          <w:sz w:val="24"/>
          <w:szCs w:val="24"/>
        </w:rPr>
      </w:pPr>
      <w:r>
        <w:rPr>
          <w:b/>
        </w:rPr>
        <w:t>Общество с ограниченной ответственностью «Компания УРАЛМАШ»,</w:t>
      </w:r>
      <w:r>
        <w:t xml:space="preserve"> именуемое в дальнейшем </w:t>
      </w:r>
      <w:r>
        <w:rPr>
          <w:b/>
        </w:rPr>
        <w:t>«Поставщик»,</w:t>
      </w:r>
      <w:r>
        <w:t xml:space="preserve"> в лице </w:t>
      </w:r>
      <w:r>
        <w:rPr>
          <w:b/>
        </w:rPr>
        <w:t>Директора Бирюкова Евгения Федоровича</w:t>
      </w:r>
      <w:r>
        <w:t xml:space="preserve">, действующего на основании </w:t>
      </w:r>
      <w:r>
        <w:rPr>
          <w:b/>
        </w:rPr>
        <w:t>Устава</w:t>
      </w:r>
      <w:r>
        <w:t xml:space="preserve">, с одной стороны и </w:t>
      </w:r>
      <w:r w:rsidR="00E63327">
        <w:rPr>
          <w:b/>
        </w:rPr>
        <w:t>____________________________________________</w:t>
      </w:r>
      <w:r w:rsidR="00347203">
        <w:rPr>
          <w:b/>
        </w:rPr>
        <w:t>,</w:t>
      </w:r>
      <w:r w:rsidR="00F13D37" w:rsidRPr="002D4E6C">
        <w:rPr>
          <w:b/>
        </w:rPr>
        <w:t xml:space="preserve"> </w:t>
      </w:r>
      <w:r w:rsidR="00F13D37" w:rsidRPr="00F13D37">
        <w:rPr>
          <w:bCs/>
        </w:rPr>
        <w:t>именуемое в дальнейшем «Покупатель», в лице</w:t>
      </w:r>
      <w:r w:rsidR="00E21888">
        <w:rPr>
          <w:b/>
        </w:rPr>
        <w:t xml:space="preserve"> </w:t>
      </w:r>
      <w:r w:rsidR="00E63327">
        <w:t>__________________________________________________________________________</w:t>
      </w:r>
      <w:r w:rsidR="00D36492">
        <w:t xml:space="preserve"> </w:t>
      </w:r>
      <w:r w:rsidR="00F13D37" w:rsidRPr="00F13D37">
        <w:rPr>
          <w:b/>
        </w:rPr>
        <w:t xml:space="preserve">, </w:t>
      </w:r>
      <w:r w:rsidR="00347203">
        <w:t xml:space="preserve">действующего на основании </w:t>
      </w:r>
      <w:r w:rsidR="00E63327">
        <w:rPr>
          <w:b/>
        </w:rPr>
        <w:t>_______________________________________,</w:t>
      </w:r>
      <w:r w:rsidR="00347203" w:rsidRPr="00F13D37">
        <w:rPr>
          <w:bCs/>
        </w:rPr>
        <w:t xml:space="preserve"> </w:t>
      </w:r>
      <w:r w:rsidR="00F13D37" w:rsidRPr="00F13D37">
        <w:rPr>
          <w:bCs/>
        </w:rPr>
        <w:t>с другой стороны</w:t>
      </w:r>
      <w:r w:rsidR="00F13D37">
        <w:t xml:space="preserve">, </w:t>
      </w:r>
      <w:r w:rsidR="00F13D37">
        <w:rPr>
          <w:b/>
        </w:rPr>
        <w:t xml:space="preserve"> </w:t>
      </w:r>
      <w:r w:rsidR="00F13D37">
        <w:t>далее совместно именуемые «Стороны», заключили настоящий Договор о нижеследующем:</w:t>
      </w:r>
    </w:p>
    <w:p w14:paraId="4C545F31" w14:textId="79E172EC" w:rsidR="00355C37" w:rsidRDefault="00355C37" w:rsidP="00E63327">
      <w:pPr>
        <w:pStyle w:val="Standard"/>
        <w:ind w:left="-709" w:firstLine="728"/>
        <w:jc w:val="both"/>
        <w:rPr>
          <w:b/>
          <w:spacing w:val="-1"/>
        </w:rPr>
      </w:pPr>
    </w:p>
    <w:p w14:paraId="5BD4BADC" w14:textId="77777777" w:rsidR="00355C37" w:rsidRDefault="00355C37" w:rsidP="00E63327">
      <w:pPr>
        <w:shd w:val="clear" w:color="auto" w:fill="FFFFFF"/>
        <w:ind w:left="-709" w:firstLine="728"/>
        <w:jc w:val="center"/>
      </w:pPr>
      <w:r>
        <w:rPr>
          <w:b/>
        </w:rPr>
        <w:t>1. Предмет договора.</w:t>
      </w:r>
    </w:p>
    <w:p w14:paraId="0B115E85" w14:textId="77777777" w:rsidR="00355C37" w:rsidRDefault="00355C37" w:rsidP="00E63327">
      <w:pPr>
        <w:numPr>
          <w:ilvl w:val="0"/>
          <w:numId w:val="1"/>
        </w:numPr>
        <w:shd w:val="clear" w:color="auto" w:fill="FFFFFF"/>
        <w:tabs>
          <w:tab w:val="left" w:pos="600"/>
        </w:tabs>
        <w:spacing w:line="226" w:lineRule="exact"/>
        <w:ind w:left="-709" w:firstLine="728"/>
        <w:jc w:val="both"/>
      </w:pPr>
      <w:r>
        <w:rPr>
          <w:spacing w:val="-1"/>
        </w:rPr>
        <w:t xml:space="preserve">Поставщик обязуется в течение срока действия настоящего договора передать Покупателю в собственность запасные части и материалы производственно-технического назначения (далее </w:t>
      </w:r>
      <w:r>
        <w:t>Продукция), а Покупатель обязуется принимать Продукцию и оплачивать её в соответствии с условиями настоящего договора.</w:t>
      </w:r>
    </w:p>
    <w:p w14:paraId="3463CA91" w14:textId="33446BF4" w:rsidR="00355C37" w:rsidRDefault="00CA4CE0" w:rsidP="00E63327">
      <w:pPr>
        <w:numPr>
          <w:ilvl w:val="0"/>
          <w:numId w:val="1"/>
        </w:numPr>
        <w:shd w:val="clear" w:color="auto" w:fill="FFFFFF"/>
        <w:tabs>
          <w:tab w:val="left" w:pos="600"/>
        </w:tabs>
        <w:spacing w:line="226" w:lineRule="exact"/>
        <w:ind w:left="-709" w:firstLine="728"/>
        <w:jc w:val="both"/>
      </w:pPr>
      <w:r>
        <w:t>Наименование (номенклатура, а</w:t>
      </w:r>
      <w:r w:rsidR="00355C37">
        <w:t>ссортимент</w:t>
      </w:r>
      <w:r>
        <w:t>)</w:t>
      </w:r>
      <w:r w:rsidR="00355C37">
        <w:t>, количество, цена, сроки гарантии, сроки поставки (ремонта) продукции Покупателю, порядок расчетов за продукцию</w:t>
      </w:r>
      <w:r w:rsidR="00337A4B">
        <w:t>,</w:t>
      </w:r>
      <w:r w:rsidR="00355C37">
        <w:t xml:space="preserve"> условия доставки Продукции согласовывается сторонами в </w:t>
      </w:r>
      <w:r w:rsidR="00355C37">
        <w:rPr>
          <w:spacing w:val="-1"/>
        </w:rPr>
        <w:t xml:space="preserve">Спецификациях, которые заключаются сторонами на основании письменных заявок Покупателя. </w:t>
      </w:r>
      <w:r w:rsidR="00355C37">
        <w:t>Спецификации к настоящему договору подписываются уполномоченными представителями сторон и являются неотъемлемой частью настоящего договора.</w:t>
      </w:r>
    </w:p>
    <w:p w14:paraId="735EE3A1" w14:textId="77777777" w:rsidR="00355C37" w:rsidRDefault="00355C37" w:rsidP="00E63327">
      <w:pPr>
        <w:shd w:val="clear" w:color="auto" w:fill="FFFFFF"/>
        <w:ind w:left="-709" w:firstLine="728"/>
        <w:jc w:val="center"/>
      </w:pPr>
      <w:r>
        <w:rPr>
          <w:b/>
        </w:rPr>
        <w:t>2. Качество продукции</w:t>
      </w:r>
    </w:p>
    <w:p w14:paraId="1A4F9838" w14:textId="77777777" w:rsidR="00355C37" w:rsidRDefault="00355C37" w:rsidP="00E63327">
      <w:pPr>
        <w:numPr>
          <w:ilvl w:val="0"/>
          <w:numId w:val="2"/>
        </w:numPr>
        <w:shd w:val="clear" w:color="auto" w:fill="FFFFFF"/>
        <w:tabs>
          <w:tab w:val="left" w:pos="590"/>
        </w:tabs>
        <w:spacing w:line="230" w:lineRule="exact"/>
        <w:ind w:left="-709" w:firstLine="728"/>
        <w:jc w:val="both"/>
      </w:pPr>
      <w:r>
        <w:rPr>
          <w:spacing w:val="-1"/>
        </w:rPr>
        <w:t xml:space="preserve">Качество продукции, а также использованных для ее изготовления материалов и комплектующих, </w:t>
      </w:r>
      <w:r>
        <w:t>должно соответствовать ГОСТам, ОСТам и ТУ указанным в Спецификации, паспорте (сертификате), или иной документации.</w:t>
      </w:r>
    </w:p>
    <w:p w14:paraId="7A8F5237" w14:textId="77777777" w:rsidR="00355C37" w:rsidRDefault="00355C37" w:rsidP="00E63327">
      <w:pPr>
        <w:numPr>
          <w:ilvl w:val="0"/>
          <w:numId w:val="2"/>
        </w:numPr>
        <w:shd w:val="clear" w:color="auto" w:fill="FFFFFF"/>
        <w:tabs>
          <w:tab w:val="left" w:pos="590"/>
        </w:tabs>
        <w:spacing w:line="230" w:lineRule="exact"/>
        <w:ind w:left="-709" w:firstLine="728"/>
        <w:jc w:val="both"/>
      </w:pPr>
      <w:r>
        <w:t>Документы, подтверждающие качество Продукции, материалов и комплектующих (паспорт, сертификат качества, протоколы испытаний и др.), при их наличии передаются вместе с Продукцией.</w:t>
      </w:r>
    </w:p>
    <w:p w14:paraId="6751F8D2" w14:textId="5F2BC9AD" w:rsidR="00355C37" w:rsidRDefault="00355C37" w:rsidP="00E63327">
      <w:pPr>
        <w:numPr>
          <w:ilvl w:val="1"/>
          <w:numId w:val="3"/>
        </w:numPr>
        <w:shd w:val="clear" w:color="auto" w:fill="FFFFFF"/>
        <w:tabs>
          <w:tab w:val="left" w:pos="590"/>
        </w:tabs>
        <w:spacing w:line="226" w:lineRule="exact"/>
        <w:ind w:left="-709" w:firstLine="728"/>
        <w:jc w:val="both"/>
      </w:pPr>
      <w:r>
        <w:t>Гарантийный срок на продукцию устанавливается Поставщиком соразмерно гарантийному сроку, установленному производителем продукции и указанному в документах на продукцию (паспорта и др.). </w:t>
      </w:r>
    </w:p>
    <w:p w14:paraId="2DE4D401" w14:textId="17568495" w:rsidR="00CA4CE0" w:rsidRDefault="00ED53CF" w:rsidP="00E63327">
      <w:pPr>
        <w:numPr>
          <w:ilvl w:val="1"/>
          <w:numId w:val="3"/>
        </w:numPr>
        <w:shd w:val="clear" w:color="auto" w:fill="FFFFFF"/>
        <w:tabs>
          <w:tab w:val="left" w:pos="590"/>
        </w:tabs>
        <w:spacing w:line="226" w:lineRule="exact"/>
        <w:ind w:left="-709" w:firstLine="728"/>
        <w:jc w:val="both"/>
      </w:pPr>
      <w:r>
        <w:t>Поставщик гарантирует, что поставляемая Продукция является новой, не бывшей в употреблении, не прошедшей ремонт, восстановление потребительских свойств, замену составных частей.</w:t>
      </w:r>
    </w:p>
    <w:p w14:paraId="6D291800" w14:textId="675EC243" w:rsidR="00B869F5" w:rsidRDefault="00B869F5" w:rsidP="00E63327">
      <w:pPr>
        <w:numPr>
          <w:ilvl w:val="1"/>
          <w:numId w:val="3"/>
        </w:numPr>
        <w:shd w:val="clear" w:color="auto" w:fill="FFFFFF"/>
        <w:tabs>
          <w:tab w:val="left" w:pos="590"/>
        </w:tabs>
        <w:spacing w:line="226" w:lineRule="exact"/>
        <w:ind w:left="-709" w:firstLine="728"/>
        <w:jc w:val="both"/>
      </w:pPr>
      <w:r>
        <w:t>Поставщик обязуется направить Покупателю уведомление о готовности к отгрузке за 3 календарных дня до даты</w:t>
      </w:r>
      <w:r w:rsidR="00337A4B">
        <w:t xml:space="preserve"> отгрузки на электронную почту </w:t>
      </w:r>
      <w:r w:rsidR="00347203">
        <w:t>________________________________</w:t>
      </w:r>
      <w:r>
        <w:t>.</w:t>
      </w:r>
    </w:p>
    <w:p w14:paraId="4EC37F68" w14:textId="77777777" w:rsidR="00355C37" w:rsidRDefault="00355C37" w:rsidP="00E63327">
      <w:pPr>
        <w:shd w:val="clear" w:color="auto" w:fill="FFFFFF"/>
        <w:tabs>
          <w:tab w:val="left" w:pos="590"/>
        </w:tabs>
        <w:spacing w:line="226" w:lineRule="exact"/>
        <w:ind w:left="-709" w:firstLine="728"/>
        <w:jc w:val="both"/>
      </w:pPr>
    </w:p>
    <w:p w14:paraId="3CFBA0EF" w14:textId="77777777" w:rsidR="00355C37" w:rsidRDefault="00355C37" w:rsidP="00E63327">
      <w:pPr>
        <w:shd w:val="clear" w:color="auto" w:fill="FFFFFF"/>
        <w:ind w:left="-709" w:firstLine="728"/>
        <w:jc w:val="center"/>
      </w:pPr>
      <w:r>
        <w:rPr>
          <w:b/>
        </w:rPr>
        <w:t>3. Цена и порядок расчетов</w:t>
      </w:r>
    </w:p>
    <w:p w14:paraId="1C59B6BC" w14:textId="77777777" w:rsidR="00355C37" w:rsidRDefault="00355C37" w:rsidP="00E63327">
      <w:pPr>
        <w:numPr>
          <w:ilvl w:val="0"/>
          <w:numId w:val="4"/>
        </w:numPr>
        <w:shd w:val="clear" w:color="auto" w:fill="FFFFFF"/>
        <w:tabs>
          <w:tab w:val="clear" w:pos="552"/>
          <w:tab w:val="left" w:pos="566"/>
        </w:tabs>
        <w:spacing w:line="230" w:lineRule="exact"/>
        <w:ind w:left="-709" w:firstLine="728"/>
        <w:jc w:val="both"/>
      </w:pPr>
      <w:r>
        <w:t>Цена на поставляемую по настоящему договору Продукцию, указанная в Спецификации, устанавливается в рублях с учетом всех установленных законом налогов и сборов, действующих на момент согласования цены на продукцию.</w:t>
      </w:r>
    </w:p>
    <w:p w14:paraId="38C40FD5" w14:textId="77777777" w:rsidR="00355C37" w:rsidRDefault="00355C37" w:rsidP="00E63327">
      <w:pPr>
        <w:numPr>
          <w:ilvl w:val="0"/>
          <w:numId w:val="4"/>
        </w:numPr>
        <w:shd w:val="clear" w:color="auto" w:fill="FFFFFF"/>
        <w:tabs>
          <w:tab w:val="clear" w:pos="552"/>
          <w:tab w:val="left" w:pos="566"/>
        </w:tabs>
        <w:spacing w:line="230" w:lineRule="exact"/>
        <w:ind w:left="-709" w:firstLine="728"/>
        <w:jc w:val="both"/>
      </w:pPr>
      <w:r>
        <w:rPr>
          <w:spacing w:val="-1"/>
        </w:rPr>
        <w:t xml:space="preserve">Цена на Продукцию может быть изменена по дополнительному соглашению сторон. В случае </w:t>
      </w:r>
      <w:r>
        <w:t xml:space="preserve">направления Поставщиком предложения об изменении цены на продукцию, ответ на такое предложение должен быть дан Покупателем в течение 15 дней. При неполучении ответа в установленный срок или несогласии с изменением цены, предложение считается </w:t>
      </w:r>
      <w:r>
        <w:rPr>
          <w:spacing w:val="-1"/>
        </w:rPr>
        <w:t xml:space="preserve">несогласованным. В случаях, когда Покупатель произвел полную или частичную предварительную </w:t>
      </w:r>
      <w:r>
        <w:t>оплату за продукцию (отдельную партию) в соответствии с условиями договора, цена на продукцию изменению не подлежит.</w:t>
      </w:r>
    </w:p>
    <w:p w14:paraId="54A0276F" w14:textId="77777777" w:rsidR="00355C37" w:rsidRDefault="00355C37" w:rsidP="00E63327">
      <w:pPr>
        <w:numPr>
          <w:ilvl w:val="0"/>
          <w:numId w:val="4"/>
        </w:numPr>
        <w:shd w:val="clear" w:color="auto" w:fill="FFFFFF"/>
        <w:tabs>
          <w:tab w:val="clear" w:pos="552"/>
          <w:tab w:val="left" w:pos="566"/>
        </w:tabs>
        <w:spacing w:line="230" w:lineRule="exact"/>
        <w:ind w:left="-709" w:firstLine="728"/>
        <w:jc w:val="both"/>
      </w:pPr>
      <w:r>
        <w:rPr>
          <w:spacing w:val="-1"/>
        </w:rPr>
        <w:t xml:space="preserve">Расчеты по настоящему договору осуществляются путем перечисления денежных средств на расчетный счет Поставщика, указанном в настоящем договоре в разделе «Юридические адреса и реквизиты сторон». Поставщик обязан оформлять счета, </w:t>
      </w:r>
      <w:r>
        <w:rPr>
          <w:color w:val="000000"/>
        </w:rPr>
        <w:t>универсальный передаточный документ</w:t>
      </w:r>
      <w:r>
        <w:rPr>
          <w:spacing w:val="-1"/>
        </w:rPr>
        <w:t xml:space="preserve"> </w:t>
      </w:r>
      <w:r>
        <w:t xml:space="preserve">отдельно на каждую партию продукции, с обязательным указанием в них реквизитов (номера и </w:t>
      </w:r>
      <w:r>
        <w:rPr>
          <w:spacing w:val="-1"/>
        </w:rPr>
        <w:t xml:space="preserve">даты) договора и Спецификации, в рамках которого производится или должна быть произведена поставка продукции. В случае нарушения Поставщиком указанной обязанности Покупатель вправе </w:t>
      </w:r>
      <w:r>
        <w:t>приостановить оплату с уведомлением Поставщика о допущенном нарушении, а Поставщик обязан незамедлительно устранить нарушение.</w:t>
      </w:r>
    </w:p>
    <w:p w14:paraId="1F15AAFD" w14:textId="77777777" w:rsidR="00355C37" w:rsidRDefault="00355C37" w:rsidP="00E63327">
      <w:pPr>
        <w:numPr>
          <w:ilvl w:val="0"/>
          <w:numId w:val="4"/>
        </w:numPr>
        <w:shd w:val="clear" w:color="auto" w:fill="FFFFFF"/>
        <w:tabs>
          <w:tab w:val="clear" w:pos="552"/>
          <w:tab w:val="left" w:pos="566"/>
        </w:tabs>
        <w:spacing w:line="230" w:lineRule="exact"/>
        <w:ind w:left="-709" w:firstLine="728"/>
        <w:jc w:val="both"/>
      </w:pPr>
      <w:r>
        <w:t>В случае необходимости, а также при изменении существенных условий договора, расторжении договора, невыполнении обязательств одной из сторон, при возникновении споров стороны обязуются производить сверку взаимных расчетов. Инициатором направления акта-сверки выступает Покупатель. Акт сверки должен быть подписан и возвращен в адрес Покупателя в течение 10 дней. При возникновении разногласий по акту сверки Поставщик обязан направить свои возражения в тот же срок.</w:t>
      </w:r>
    </w:p>
    <w:p w14:paraId="1D4D6156" w14:textId="1EF0A5F7" w:rsidR="00355C37" w:rsidRDefault="00355C37" w:rsidP="00E63327">
      <w:pPr>
        <w:numPr>
          <w:ilvl w:val="0"/>
          <w:numId w:val="4"/>
        </w:numPr>
        <w:shd w:val="clear" w:color="auto" w:fill="FFFFFF"/>
        <w:tabs>
          <w:tab w:val="clear" w:pos="552"/>
          <w:tab w:val="left" w:pos="566"/>
        </w:tabs>
        <w:spacing w:line="230" w:lineRule="exact"/>
        <w:ind w:left="-709" w:firstLine="728"/>
        <w:jc w:val="both"/>
      </w:pPr>
      <w:r>
        <w:t>Покупатель оплачивает уже готовую продукцию по 100% предо</w:t>
      </w:r>
      <w:r w:rsidR="00337A4B">
        <w:t>плате, если иное не указанно в С</w:t>
      </w:r>
      <w:r>
        <w:t>пецификации.</w:t>
      </w:r>
    </w:p>
    <w:p w14:paraId="3C9BE746" w14:textId="77777777" w:rsidR="00355C37" w:rsidRDefault="00355C37" w:rsidP="00E63327">
      <w:pPr>
        <w:numPr>
          <w:ilvl w:val="0"/>
          <w:numId w:val="4"/>
        </w:numPr>
        <w:shd w:val="clear" w:color="auto" w:fill="FFFFFF"/>
        <w:tabs>
          <w:tab w:val="clear" w:pos="552"/>
          <w:tab w:val="left" w:pos="566"/>
        </w:tabs>
        <w:spacing w:line="230" w:lineRule="exact"/>
        <w:ind w:left="-709" w:firstLine="728"/>
        <w:jc w:val="both"/>
      </w:pPr>
      <w:r>
        <w:rPr>
          <w:color w:val="000000"/>
        </w:rPr>
        <w:t>В рамках данного договора ст.317.1 ГК РФ не применяется.</w:t>
      </w:r>
    </w:p>
    <w:p w14:paraId="440449C3" w14:textId="77777777" w:rsidR="00355C37" w:rsidRDefault="00355C37" w:rsidP="00E63327">
      <w:pPr>
        <w:shd w:val="clear" w:color="auto" w:fill="FFFFFF"/>
        <w:tabs>
          <w:tab w:val="left" w:pos="566"/>
        </w:tabs>
        <w:spacing w:line="230" w:lineRule="exact"/>
        <w:ind w:left="-709" w:firstLine="728"/>
        <w:jc w:val="both"/>
        <w:rPr>
          <w:spacing w:val="-10"/>
        </w:rPr>
      </w:pPr>
    </w:p>
    <w:p w14:paraId="738E95CE" w14:textId="77777777" w:rsidR="00355C37" w:rsidRDefault="00355C37" w:rsidP="00E63327">
      <w:pPr>
        <w:shd w:val="clear" w:color="auto" w:fill="FFFFFF"/>
        <w:ind w:left="-709" w:firstLine="728"/>
        <w:jc w:val="center"/>
      </w:pPr>
      <w:r>
        <w:rPr>
          <w:b/>
        </w:rPr>
        <w:t>4. Приемка продукции по количеству и качеству</w:t>
      </w:r>
    </w:p>
    <w:p w14:paraId="4015E31E" w14:textId="77777777" w:rsidR="00355C37" w:rsidRDefault="00355C37" w:rsidP="00E63327">
      <w:pPr>
        <w:shd w:val="clear" w:color="auto" w:fill="FFFFFF"/>
        <w:spacing w:line="230" w:lineRule="exact"/>
        <w:ind w:left="-709" w:firstLine="728"/>
        <w:jc w:val="both"/>
      </w:pPr>
      <w:r>
        <w:t>4.1. Приемка Продукции по количеству производится по транспортным и сопроводительным документам (спецификации, счету-фактуре, описи, упаковочным ярлыкам и т.д.) Поставщика. В случае отсутствия указанных документов или некоторых из них, составляется акт о фактическом наличии продукции и указывается: какие документы отсутствуют.</w:t>
      </w:r>
    </w:p>
    <w:p w14:paraId="22B6C34D" w14:textId="3D863ECC" w:rsidR="00355C37" w:rsidRPr="00F47F94" w:rsidRDefault="00355C37" w:rsidP="00E63327">
      <w:pPr>
        <w:numPr>
          <w:ilvl w:val="0"/>
          <w:numId w:val="5"/>
        </w:numPr>
        <w:shd w:val="clear" w:color="auto" w:fill="FFFFFF"/>
        <w:tabs>
          <w:tab w:val="left" w:pos="562"/>
        </w:tabs>
        <w:spacing w:line="226" w:lineRule="exact"/>
        <w:ind w:left="-709" w:firstLine="728"/>
        <w:jc w:val="both"/>
      </w:pPr>
      <w:r>
        <w:rPr>
          <w:spacing w:val="-1"/>
        </w:rPr>
        <w:t xml:space="preserve">Приемка Продукции по качеству и комплектности производится в соответствии со стандартами, техническими условиями, а также по сопроводительным документам, удостоверяющим качество и </w:t>
      </w:r>
      <w:r>
        <w:t xml:space="preserve">комплектность поставляемой продукции (технический паспорт, сертификат, удостоверение о </w:t>
      </w:r>
      <w:r>
        <w:rPr>
          <w:spacing w:val="-1"/>
        </w:rPr>
        <w:t>качестве, счет-фактура, спецификация и т.д.) и условиями настоящего договора.</w:t>
      </w:r>
    </w:p>
    <w:p w14:paraId="586F2CCD" w14:textId="77777777" w:rsidR="00355C37" w:rsidRDefault="00355C37" w:rsidP="00E63327">
      <w:pPr>
        <w:numPr>
          <w:ilvl w:val="0"/>
          <w:numId w:val="5"/>
        </w:numPr>
        <w:shd w:val="clear" w:color="auto" w:fill="FFFFFF"/>
        <w:tabs>
          <w:tab w:val="left" w:pos="562"/>
        </w:tabs>
        <w:spacing w:line="226" w:lineRule="exact"/>
        <w:ind w:left="-709" w:firstLine="728"/>
        <w:jc w:val="both"/>
      </w:pPr>
      <w:r>
        <w:t xml:space="preserve">Если при приемке Продукции будет обнаружена недостача или несоответствие качества, комплектности, маркировки поступившей продукции, требованиям стандартов, технических условий, чертежам, образцам (эталонам), договору либо данным, указанным в маркировке или сопроводительных документах, удостоверяющих качество продукции Покупатель обязан приостановить дальнейшую приемку и вызвать для участия в продолжении приемки продукции и составления акта представителя Поставщика. Представитель Поставщика должен прибыть не позднее третьего дня после </w:t>
      </w:r>
      <w:r>
        <w:lastRenderedPageBreak/>
        <w:t>получения вызова.</w:t>
      </w:r>
    </w:p>
    <w:p w14:paraId="3C16876B" w14:textId="28049956" w:rsidR="00355C37" w:rsidRDefault="00355C37" w:rsidP="00E63327">
      <w:pPr>
        <w:numPr>
          <w:ilvl w:val="0"/>
          <w:numId w:val="5"/>
        </w:numPr>
        <w:shd w:val="clear" w:color="auto" w:fill="FFFFFF"/>
        <w:tabs>
          <w:tab w:val="left" w:pos="562"/>
        </w:tabs>
        <w:spacing w:line="226" w:lineRule="exact"/>
        <w:ind w:left="-709" w:firstLine="728"/>
        <w:jc w:val="both"/>
      </w:pPr>
      <w:r>
        <w:t>Представитель Поставщика для участия в приемке Продукции по количеству и качеству должен иметь соответствующие полномочия (доверенность).</w:t>
      </w:r>
    </w:p>
    <w:p w14:paraId="537B35E8" w14:textId="56C2BF7E" w:rsidR="00ED53CF" w:rsidRDefault="00ED53CF" w:rsidP="00E63327">
      <w:pPr>
        <w:numPr>
          <w:ilvl w:val="0"/>
          <w:numId w:val="5"/>
        </w:numPr>
        <w:shd w:val="clear" w:color="auto" w:fill="FFFFFF"/>
        <w:tabs>
          <w:tab w:val="left" w:pos="562"/>
        </w:tabs>
        <w:spacing w:line="226" w:lineRule="exact"/>
        <w:ind w:left="-709" w:firstLine="728"/>
        <w:jc w:val="both"/>
      </w:pPr>
      <w:r>
        <w:t>Поставщик обязуется за свой счет в течение 20 (двадцати) дней с даты составления Акта устранить выявившиеся дефекты (недостатки) поставленной Продукции, если иной срок не согласован с Покупателем.</w:t>
      </w:r>
    </w:p>
    <w:p w14:paraId="4755F0A2" w14:textId="77777777" w:rsidR="00355C37" w:rsidRDefault="00355C37" w:rsidP="00E63327">
      <w:pPr>
        <w:pStyle w:val="a4"/>
        <w:ind w:left="-709" w:firstLine="728"/>
        <w:rPr>
          <w:spacing w:val="-8"/>
        </w:rPr>
      </w:pPr>
    </w:p>
    <w:p w14:paraId="46FD4BBF" w14:textId="77777777" w:rsidR="00355C37" w:rsidRDefault="00355C37" w:rsidP="00E63327">
      <w:pPr>
        <w:shd w:val="clear" w:color="auto" w:fill="FFFFFF"/>
        <w:ind w:left="-709" w:firstLine="728"/>
        <w:jc w:val="center"/>
      </w:pPr>
      <w:r>
        <w:rPr>
          <w:b/>
          <w:spacing w:val="-1"/>
        </w:rPr>
        <w:t xml:space="preserve">5. </w:t>
      </w:r>
      <w:r>
        <w:rPr>
          <w:b/>
          <w:bCs/>
          <w:spacing w:val="-1"/>
        </w:rPr>
        <w:t>Ответственность сторон</w:t>
      </w:r>
    </w:p>
    <w:p w14:paraId="7E4FB081" w14:textId="4133AFC4" w:rsidR="00355C37" w:rsidRDefault="00355C37" w:rsidP="00E63327">
      <w:pPr>
        <w:shd w:val="clear" w:color="auto" w:fill="FFFFFF"/>
        <w:spacing w:line="230" w:lineRule="exact"/>
        <w:ind w:left="-709" w:firstLine="728"/>
        <w:jc w:val="both"/>
      </w:pPr>
      <w:r>
        <w:t xml:space="preserve">5.1. </w:t>
      </w:r>
      <w:r w:rsidR="00645995">
        <w:t xml:space="preserve"> </w:t>
      </w:r>
      <w:r w:rsidR="00F65F1B">
        <w:t>В случае неисполнения или ненадлежащее исполнения Покупателем обязательств, предусмотр</w:t>
      </w:r>
      <w:r w:rsidR="00345E27">
        <w:t>ен</w:t>
      </w:r>
      <w:r w:rsidR="00F65F1B">
        <w:t xml:space="preserve">ных </w:t>
      </w:r>
      <w:r w:rsidR="00345E27">
        <w:t>Д</w:t>
      </w:r>
      <w:r>
        <w:t>оговор</w:t>
      </w:r>
      <w:r w:rsidR="00345E27">
        <w:t>ом</w:t>
      </w:r>
      <w:r>
        <w:t xml:space="preserve">, </w:t>
      </w:r>
      <w:r w:rsidR="00952747">
        <w:t xml:space="preserve">Поставщик вправе взыскать с Покупателя неустойку в размере 0,1% от неоплаченной суммы </w:t>
      </w:r>
      <w:r w:rsidR="00DB38B1">
        <w:t xml:space="preserve">за каждый день просрочки, но не более 5% от </w:t>
      </w:r>
      <w:proofErr w:type="gramStart"/>
      <w:r w:rsidR="00DB38B1">
        <w:t>неоплаченной  суммы</w:t>
      </w:r>
      <w:proofErr w:type="gramEnd"/>
      <w:r w:rsidR="00DB38B1">
        <w:t>.</w:t>
      </w:r>
    </w:p>
    <w:p w14:paraId="3AE6D13C" w14:textId="550CBA24" w:rsidR="00DB38B1" w:rsidRDefault="00DB38B1" w:rsidP="00E63327">
      <w:pPr>
        <w:shd w:val="clear" w:color="auto" w:fill="FFFFFF"/>
        <w:spacing w:line="230" w:lineRule="exact"/>
        <w:ind w:left="-709" w:firstLine="728"/>
        <w:jc w:val="both"/>
      </w:pPr>
      <w:r>
        <w:t xml:space="preserve">5.2.  </w:t>
      </w:r>
      <w:r w:rsidR="00645995">
        <w:t xml:space="preserve"> </w:t>
      </w:r>
      <w:r>
        <w:t>В случае неисполнения или ненадлежащее исполнения Поставщиком обязательств, предусмотренных Договором, Поставщик уплачивает Покупателю неустойку в размере 0,1% от стоимости Продукции, поставляемой с нарушением условий Договора, за каждый день просрочки, но не более 5% от стоимости Продукции.</w:t>
      </w:r>
    </w:p>
    <w:p w14:paraId="16C96FD6" w14:textId="508627FA" w:rsidR="00D36492" w:rsidRDefault="00F47F94" w:rsidP="00E63327">
      <w:pPr>
        <w:pStyle w:val="Default"/>
        <w:ind w:left="-709" w:firstLine="728"/>
        <w:jc w:val="both"/>
        <w:rPr>
          <w:sz w:val="20"/>
          <w:szCs w:val="20"/>
        </w:rPr>
      </w:pPr>
      <w:r>
        <w:rPr>
          <w:sz w:val="20"/>
          <w:szCs w:val="20"/>
        </w:rPr>
        <w:t>5.3.</w:t>
      </w:r>
      <w:r w:rsidRPr="00F47F94">
        <w:rPr>
          <w:sz w:val="20"/>
          <w:szCs w:val="20"/>
        </w:rPr>
        <w:t xml:space="preserve"> </w:t>
      </w:r>
      <w:r w:rsidR="00D36492">
        <w:rPr>
          <w:sz w:val="20"/>
          <w:szCs w:val="20"/>
        </w:rPr>
        <w:t xml:space="preserve">Стороны договорились, что любые требования в связи с настоящим договором ограничиваются возмещением реального ущерба. Поставщик не возмещает Покупателю упущенную выгоду или иные косвенные убытки, понесенные Покупателем (Грузополучателем) и/или их контрагентами. </w:t>
      </w:r>
    </w:p>
    <w:p w14:paraId="48D414D9" w14:textId="77777777" w:rsidR="00D36492" w:rsidRDefault="00D36492" w:rsidP="00E63327">
      <w:pPr>
        <w:pStyle w:val="Default"/>
        <w:ind w:left="-709" w:firstLine="7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 подлежит возмещению Поставщиком ущерб, понесенный Покупателем (Грузополучателем) и/или их контрагентами вследствие простоя или иной приостановки производства, потери энергии, потери продукции, затрат на замещение потерянной энергии, затрат на привлечение капитала и т.д. </w:t>
      </w:r>
    </w:p>
    <w:p w14:paraId="644DCBE5" w14:textId="0B3093D7" w:rsidR="00D36492" w:rsidRDefault="00D36492" w:rsidP="00E63327">
      <w:pPr>
        <w:shd w:val="clear" w:color="auto" w:fill="FFFFFF"/>
        <w:spacing w:line="230" w:lineRule="exact"/>
        <w:ind w:left="-709" w:firstLine="728"/>
        <w:jc w:val="both"/>
      </w:pPr>
      <w:r>
        <w:t>Поставщик не несет ответственности и не возмещает Покупателю никакие штрафы, пени и иные платежи, которые могут возникнуть из или в связи с договором между Покупателем и каким-либо третьим лицом.</w:t>
      </w:r>
    </w:p>
    <w:p w14:paraId="2FE1F5BF" w14:textId="77777777" w:rsidR="00645995" w:rsidRDefault="00645995" w:rsidP="00E63327">
      <w:pPr>
        <w:shd w:val="clear" w:color="auto" w:fill="FFFFFF"/>
        <w:ind w:left="-709" w:firstLine="728"/>
        <w:jc w:val="both"/>
      </w:pPr>
    </w:p>
    <w:p w14:paraId="52334810" w14:textId="619F1B2A" w:rsidR="00355C37" w:rsidRDefault="00355C37" w:rsidP="00E63327">
      <w:pPr>
        <w:shd w:val="clear" w:color="auto" w:fill="FFFFFF"/>
        <w:ind w:left="-709" w:firstLine="728"/>
      </w:pPr>
      <w:r>
        <w:t xml:space="preserve">                             </w:t>
      </w:r>
      <w:r>
        <w:rPr>
          <w:b/>
          <w:bCs/>
        </w:rPr>
        <w:t>6. Порядок изменения и расторжения договора и порядок рассмотрения споров</w:t>
      </w:r>
    </w:p>
    <w:p w14:paraId="146069C1" w14:textId="77777777" w:rsidR="00355C37" w:rsidRDefault="00355C37" w:rsidP="00E63327">
      <w:pPr>
        <w:numPr>
          <w:ilvl w:val="0"/>
          <w:numId w:val="6"/>
        </w:numPr>
        <w:shd w:val="clear" w:color="auto" w:fill="FFFFFF"/>
        <w:tabs>
          <w:tab w:val="clear" w:pos="566"/>
          <w:tab w:val="left" w:pos="571"/>
        </w:tabs>
        <w:spacing w:line="230" w:lineRule="exact"/>
        <w:ind w:left="-709" w:firstLine="728"/>
        <w:jc w:val="both"/>
      </w:pPr>
      <w:r>
        <w:t xml:space="preserve">Изменение и расторжение настоящего договора возможно по соглашению сторон; путем </w:t>
      </w:r>
      <w:r>
        <w:rPr>
          <w:spacing w:val="-1"/>
        </w:rPr>
        <w:t xml:space="preserve">одностороннего отказа от исполнения договора (полностью или частично) в случае существенного нарушения договора одной из сторон; в судебном порядке по основаниям, предусмотренным </w:t>
      </w:r>
      <w:r>
        <w:t>законодательством РФ или договором.</w:t>
      </w:r>
    </w:p>
    <w:p w14:paraId="51C5BFB8" w14:textId="77777777" w:rsidR="00355C37" w:rsidRDefault="00355C37" w:rsidP="00E63327">
      <w:pPr>
        <w:numPr>
          <w:ilvl w:val="0"/>
          <w:numId w:val="6"/>
        </w:numPr>
        <w:shd w:val="clear" w:color="auto" w:fill="FFFFFF"/>
        <w:tabs>
          <w:tab w:val="clear" w:pos="566"/>
          <w:tab w:val="left" w:pos="571"/>
        </w:tabs>
        <w:spacing w:line="230" w:lineRule="exact"/>
        <w:ind w:left="-709" w:firstLine="728"/>
        <w:jc w:val="both"/>
      </w:pPr>
      <w:r>
        <w:t>Все изменения и дополнения по настоящему договору оформляются дополнительными соглашениями, подписываются уполномоченными представителями сторон и являются неотъемлемой частью настоящего договора.</w:t>
      </w:r>
    </w:p>
    <w:p w14:paraId="2A58CEEF" w14:textId="77777777" w:rsidR="00355C37" w:rsidRDefault="00355C37" w:rsidP="00E63327">
      <w:pPr>
        <w:numPr>
          <w:ilvl w:val="0"/>
          <w:numId w:val="6"/>
        </w:numPr>
        <w:shd w:val="clear" w:color="auto" w:fill="FFFFFF"/>
        <w:tabs>
          <w:tab w:val="clear" w:pos="566"/>
          <w:tab w:val="left" w:pos="571"/>
        </w:tabs>
        <w:spacing w:line="230" w:lineRule="exact"/>
        <w:ind w:left="-709" w:firstLine="728"/>
        <w:jc w:val="both"/>
      </w:pPr>
      <w:r>
        <w:rPr>
          <w:spacing w:val="-1"/>
        </w:rPr>
        <w:t>Споры и разногласия разрешаются сторонами путем переговоров или в претензионном порядке. Претензия рассматривается стороной в течение 15 дней с момента ее поступления.</w:t>
      </w:r>
    </w:p>
    <w:p w14:paraId="2C077F8A" w14:textId="5D37028D" w:rsidR="00355C37" w:rsidRDefault="00355C37" w:rsidP="00E63327">
      <w:pPr>
        <w:shd w:val="clear" w:color="auto" w:fill="FFFFFF"/>
        <w:tabs>
          <w:tab w:val="left" w:pos="638"/>
        </w:tabs>
        <w:spacing w:line="230" w:lineRule="exact"/>
        <w:ind w:left="-709" w:firstLine="728"/>
        <w:jc w:val="both"/>
      </w:pPr>
      <w:r>
        <w:rPr>
          <w:spacing w:val="-8"/>
        </w:rPr>
        <w:t>6.4.</w:t>
      </w:r>
      <w:r>
        <w:tab/>
      </w:r>
      <w:r w:rsidR="008D5172">
        <w:t>Если стороны не пришли к согласию, а также в случае полного или частичного отказа в удовлетворении претензии или неполучения ответа на претензию в установленный срок, возникшие споры разрешаются в Арбитражном суде по месту нахождения истца.</w:t>
      </w:r>
    </w:p>
    <w:p w14:paraId="2269C0FA" w14:textId="4E1D03EC" w:rsidR="00B2515B" w:rsidRDefault="00B2515B" w:rsidP="00E63327">
      <w:pPr>
        <w:shd w:val="clear" w:color="auto" w:fill="FFFFFF"/>
        <w:tabs>
          <w:tab w:val="left" w:pos="638"/>
        </w:tabs>
        <w:spacing w:line="230" w:lineRule="exact"/>
        <w:ind w:left="-709" w:firstLine="728"/>
        <w:jc w:val="both"/>
      </w:pPr>
    </w:p>
    <w:p w14:paraId="3108D0D7" w14:textId="5F457B39" w:rsidR="00B2515B" w:rsidRDefault="00B2515B" w:rsidP="00E63327">
      <w:pPr>
        <w:shd w:val="clear" w:color="auto" w:fill="FFFFFF"/>
        <w:ind w:left="-709" w:firstLine="728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7. Форс-мажор</w:t>
      </w:r>
    </w:p>
    <w:p w14:paraId="07952AC7" w14:textId="271305A5" w:rsidR="00B2515B" w:rsidRDefault="00B2515B" w:rsidP="00E63327">
      <w:pPr>
        <w:shd w:val="clear" w:color="auto" w:fill="FFFFFF"/>
        <w:ind w:left="-709" w:firstLine="728"/>
        <w:jc w:val="both"/>
        <w:rPr>
          <w:bCs/>
          <w:spacing w:val="-1"/>
        </w:rPr>
      </w:pPr>
      <w:r w:rsidRPr="00B2515B">
        <w:rPr>
          <w:bCs/>
          <w:spacing w:val="-1"/>
        </w:rPr>
        <w:t xml:space="preserve">7.1. </w:t>
      </w:r>
      <w:r w:rsidR="00645995">
        <w:rPr>
          <w:bCs/>
          <w:spacing w:val="-1"/>
        </w:rPr>
        <w:t xml:space="preserve"> </w:t>
      </w:r>
      <w:r w:rsidRPr="00B2515B">
        <w:rPr>
          <w:bCs/>
          <w:spacing w:val="-1"/>
        </w:rPr>
        <w:t>Ст</w:t>
      </w:r>
      <w:r>
        <w:rPr>
          <w:bCs/>
          <w:spacing w:val="-1"/>
        </w:rPr>
        <w:t>о</w:t>
      </w:r>
      <w:r w:rsidRPr="00B2515B">
        <w:rPr>
          <w:bCs/>
          <w:spacing w:val="-1"/>
        </w:rPr>
        <w:t>ро</w:t>
      </w:r>
      <w:r>
        <w:rPr>
          <w:bCs/>
          <w:spacing w:val="-1"/>
        </w:rPr>
        <w:t>ны не несут ответственности за полное или частичное неисполнение обязательств, если такое неисполнение связано с обстоятельствами непреодолимой силы (форс-мажор) – чрезвычайные, непредвиденные и непредотвратимые обстоятельства, возникшие в течение реализации договорных обязательств, которые нельзя было разумно ожидать при заключении договора, либо избежать или преодолеть, а также находящиеся вне контроля сторон Договора. В частности, землетрясение, наводнение, пожар, эпидемия, аварии на транспорте, война и военные действия, запрет торговых операций, в том числе с отдельными странами, вследствие принятия международных актов и санкций, издания актов государственных органов Российской Федерации, препятствующих исполнению Договора.</w:t>
      </w:r>
    </w:p>
    <w:p w14:paraId="5B3489D8" w14:textId="473B18D0" w:rsidR="00B2515B" w:rsidRDefault="00645995" w:rsidP="00E63327">
      <w:pPr>
        <w:shd w:val="clear" w:color="auto" w:fill="FFFFFF"/>
        <w:ind w:left="-709" w:firstLine="728"/>
        <w:jc w:val="both"/>
        <w:rPr>
          <w:bCs/>
          <w:spacing w:val="-1"/>
        </w:rPr>
      </w:pPr>
      <w:r>
        <w:rPr>
          <w:bCs/>
          <w:spacing w:val="-1"/>
        </w:rPr>
        <w:t xml:space="preserve">7.2.  </w:t>
      </w:r>
      <w:r w:rsidR="00487111">
        <w:rPr>
          <w:bCs/>
          <w:spacing w:val="-1"/>
        </w:rPr>
        <w:t>Сторона, для которой создалась невозможность исполнения обязательств вследствие форс-мажора, обязана известить в письменной форме другую Сторону.</w:t>
      </w:r>
    </w:p>
    <w:p w14:paraId="4A2C4B0D" w14:textId="4440BF0C" w:rsidR="00B2515B" w:rsidRDefault="00645995" w:rsidP="00E63327">
      <w:pPr>
        <w:shd w:val="clear" w:color="auto" w:fill="FFFFFF"/>
        <w:ind w:left="-709" w:firstLine="728"/>
        <w:jc w:val="both"/>
      </w:pPr>
      <w:r>
        <w:rPr>
          <w:bCs/>
          <w:spacing w:val="-1"/>
        </w:rPr>
        <w:t>7.3.  Если обстоятельство непреодолимой силы непосредственно повлияло на исполнение договорных обязательств, то срок исполнения отодвигается соразмерно времени действия соответствующего обстоятельства. Доказательством наличия обстоятельств непреодолимой силы является соответствующие документы компетентных органов.</w:t>
      </w:r>
    </w:p>
    <w:p w14:paraId="6BB7E974" w14:textId="77777777" w:rsidR="008D5172" w:rsidRDefault="008D5172" w:rsidP="00E63327">
      <w:pPr>
        <w:shd w:val="clear" w:color="auto" w:fill="FFFFFF"/>
        <w:tabs>
          <w:tab w:val="left" w:pos="638"/>
        </w:tabs>
        <w:spacing w:line="230" w:lineRule="exact"/>
        <w:ind w:left="-709" w:firstLine="728"/>
        <w:jc w:val="both"/>
        <w:rPr>
          <w:spacing w:val="-1"/>
        </w:rPr>
      </w:pPr>
    </w:p>
    <w:p w14:paraId="36B4AD5F" w14:textId="58FAFF76" w:rsidR="00355C37" w:rsidRDefault="00645995" w:rsidP="00E63327">
      <w:pPr>
        <w:shd w:val="clear" w:color="auto" w:fill="FFFFFF"/>
        <w:ind w:left="-709" w:firstLine="728"/>
        <w:jc w:val="center"/>
      </w:pPr>
      <w:r>
        <w:rPr>
          <w:b/>
          <w:bCs/>
          <w:spacing w:val="-1"/>
        </w:rPr>
        <w:t>8</w:t>
      </w:r>
      <w:r w:rsidR="00355C37">
        <w:rPr>
          <w:b/>
          <w:bCs/>
          <w:spacing w:val="-1"/>
        </w:rPr>
        <w:t xml:space="preserve">. </w:t>
      </w:r>
      <w:r w:rsidR="00E63327">
        <w:rPr>
          <w:b/>
          <w:bCs/>
          <w:spacing w:val="-1"/>
        </w:rPr>
        <w:t>Дополнительные условия</w:t>
      </w:r>
      <w:r w:rsidR="00355C37">
        <w:rPr>
          <w:b/>
          <w:bCs/>
          <w:spacing w:val="-1"/>
        </w:rPr>
        <w:t xml:space="preserve"> договора</w:t>
      </w:r>
    </w:p>
    <w:p w14:paraId="4C6BDFFD" w14:textId="1E2353AA" w:rsidR="00355C37" w:rsidRDefault="00645995" w:rsidP="00E63327">
      <w:pPr>
        <w:shd w:val="clear" w:color="auto" w:fill="FFFFFF"/>
        <w:spacing w:line="226" w:lineRule="exact"/>
        <w:ind w:left="-709" w:firstLine="728"/>
        <w:jc w:val="both"/>
        <w:rPr>
          <w:spacing w:val="-1"/>
        </w:rPr>
      </w:pPr>
      <w:r>
        <w:t>8</w:t>
      </w:r>
      <w:r w:rsidR="00355C37">
        <w:t>.1. Договор вступает в силу с момента его подписания и действует по 31 декабря 202</w:t>
      </w:r>
      <w:r w:rsidR="00CD7DC5">
        <w:t>2</w:t>
      </w:r>
      <w:r w:rsidR="00355C37">
        <w:t xml:space="preserve"> года. Окончание срока действия настоящего договора не прекращает не исполненных или ненадлежащим </w:t>
      </w:r>
      <w:r w:rsidR="00355C37">
        <w:rPr>
          <w:spacing w:val="-1"/>
        </w:rPr>
        <w:t>образом исполненных обязательств по договору.</w:t>
      </w:r>
    </w:p>
    <w:p w14:paraId="617CDBE1" w14:textId="1227D686" w:rsidR="00355C37" w:rsidRDefault="00645995" w:rsidP="00E63327">
      <w:pPr>
        <w:shd w:val="clear" w:color="auto" w:fill="FFFFFF"/>
        <w:spacing w:line="226" w:lineRule="exact"/>
        <w:ind w:left="-709" w:firstLine="728"/>
        <w:jc w:val="both"/>
      </w:pPr>
      <w:r>
        <w:t>8</w:t>
      </w:r>
      <w:r w:rsidR="00355C37">
        <w:t>.2. Договор автоматически пролонгируется на один год, и далее ежегодно, если ни одна из сторон не предъявила письменное уведомление об окончании срока действия договора за 30 (тридцать) календарный дней до окончания его срока действия.</w:t>
      </w:r>
    </w:p>
    <w:p w14:paraId="0452B5EA" w14:textId="5CA74DB7" w:rsidR="00E63327" w:rsidRDefault="00E63327" w:rsidP="00E63327">
      <w:pPr>
        <w:widowControl/>
        <w:suppressAutoHyphens w:val="0"/>
        <w:autoSpaceDN w:val="0"/>
        <w:adjustRightInd w:val="0"/>
        <w:ind w:left="-709" w:firstLine="72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8.3. </w:t>
      </w:r>
      <w:r w:rsidRPr="00E63327">
        <w:rPr>
          <w:rFonts w:eastAsiaTheme="minorHAnsi"/>
          <w:color w:val="000000"/>
          <w:lang w:eastAsia="en-US"/>
        </w:rPr>
        <w:t xml:space="preserve">Стороны пришли к соглашению, что признают действительными договорную документацию, полученную по электронной почте и/или факсу. Данные документы имеют юридическую силу и являются средством для доказывания до обмена оригиналами. Обмен оригиналами документов обязателен в течение 30 календарных дней с даты их подписания. </w:t>
      </w:r>
    </w:p>
    <w:p w14:paraId="25563443" w14:textId="11A8B70C" w:rsidR="00E63327" w:rsidRDefault="00E63327" w:rsidP="00E63327">
      <w:pPr>
        <w:widowControl/>
        <w:suppressAutoHyphens w:val="0"/>
        <w:autoSpaceDN w:val="0"/>
        <w:adjustRightInd w:val="0"/>
        <w:ind w:left="-709" w:firstLine="72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8.4. </w:t>
      </w:r>
      <w:r w:rsidRPr="00E63327">
        <w:rPr>
          <w:rFonts w:eastAsiaTheme="minorHAnsi"/>
          <w:color w:val="000000"/>
          <w:lang w:eastAsia="en-US"/>
        </w:rPr>
        <w:t xml:space="preserve">Об изменении почтовых, банковских и иных реквизитов Стороны обязаны уведомлять друг друга в течение 3 рабочих дней с момента вступления таких изменений в силу. В случае несвоевременного уведомления корреспонденция считается надлежащим образом направленной по адресу, </w:t>
      </w:r>
      <w:r>
        <w:rPr>
          <w:rFonts w:eastAsiaTheme="minorHAnsi"/>
          <w:color w:val="000000"/>
          <w:lang w:eastAsia="en-US"/>
        </w:rPr>
        <w:t>указанному в настоящем договоре.</w:t>
      </w:r>
    </w:p>
    <w:p w14:paraId="02DB5C10" w14:textId="039D4246" w:rsidR="00E63327" w:rsidRPr="00E63327" w:rsidRDefault="00E63327" w:rsidP="00E63327">
      <w:pPr>
        <w:widowControl/>
        <w:suppressAutoHyphens w:val="0"/>
        <w:autoSpaceDN w:val="0"/>
        <w:adjustRightInd w:val="0"/>
        <w:ind w:left="-709" w:firstLine="72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</w:t>
      </w:r>
      <w:r w:rsidRPr="00E63327"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>5</w:t>
      </w:r>
      <w:r w:rsidRPr="00E63327">
        <w:rPr>
          <w:rFonts w:eastAsiaTheme="minorHAnsi"/>
          <w:color w:val="000000"/>
          <w:lang w:eastAsia="en-US"/>
        </w:rPr>
        <w:t xml:space="preserve">. Стороны пришли к соглашению: </w:t>
      </w:r>
    </w:p>
    <w:p w14:paraId="34678D28" w14:textId="553713CE" w:rsidR="00E63327" w:rsidRPr="00E63327" w:rsidRDefault="00E63327" w:rsidP="00E63327">
      <w:pPr>
        <w:widowControl/>
        <w:suppressAutoHyphens w:val="0"/>
        <w:autoSpaceDN w:val="0"/>
        <w:adjustRightInd w:val="0"/>
        <w:ind w:left="-709" w:firstLine="72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</w:t>
      </w:r>
      <w:r w:rsidRPr="00E63327"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>5</w:t>
      </w:r>
      <w:r w:rsidRPr="00E63327">
        <w:rPr>
          <w:rFonts w:eastAsiaTheme="minorHAnsi"/>
          <w:color w:val="000000"/>
          <w:lang w:eastAsia="en-US"/>
        </w:rPr>
        <w:t xml:space="preserve">.1. Если между Сторонами заключено или впоследствии будет заключено соглашение об электронном документообороте, распространяющее свое действие в отношении настоящего договора, Стороны вправе в рамках настоящего договора подписывать и производить обмен документами по телекоммуникационным каналам связи с использованием сертифицированных средств усиленной квалифицированной электронной подписи, позволяющих идентифицировать владельца квалифицированного сертификата ключа проверки такой подписи. </w:t>
      </w:r>
    </w:p>
    <w:p w14:paraId="039F0BFB" w14:textId="77777777" w:rsidR="00E63327" w:rsidRPr="00E63327" w:rsidRDefault="00E63327" w:rsidP="00E63327">
      <w:pPr>
        <w:widowControl/>
        <w:suppressAutoHyphens w:val="0"/>
        <w:autoSpaceDN w:val="0"/>
        <w:adjustRightInd w:val="0"/>
        <w:ind w:left="-709" w:firstLine="728"/>
        <w:jc w:val="both"/>
        <w:rPr>
          <w:rFonts w:eastAsiaTheme="minorHAnsi"/>
          <w:color w:val="000000"/>
          <w:lang w:eastAsia="en-US"/>
        </w:rPr>
      </w:pPr>
      <w:r w:rsidRPr="00E63327">
        <w:rPr>
          <w:rFonts w:eastAsiaTheme="minorHAnsi"/>
          <w:color w:val="000000"/>
          <w:lang w:eastAsia="en-US"/>
        </w:rPr>
        <w:t xml:space="preserve">Перечень и форматы документов, которыми Стороны вправе обмениваться таким способом по настоящему договору, устанавливаются соглашением об электронном документообороте, подписанном между Сторонами. При этом Стороны договорились, что подписание в электронном виде </w:t>
      </w:r>
      <w:proofErr w:type="gramStart"/>
      <w:r w:rsidRPr="00E63327">
        <w:rPr>
          <w:rFonts w:eastAsiaTheme="minorHAnsi"/>
          <w:color w:val="000000"/>
          <w:lang w:eastAsia="en-US"/>
        </w:rPr>
        <w:t>с помощью</w:t>
      </w:r>
      <w:proofErr w:type="gramEnd"/>
      <w:r w:rsidRPr="00E63327">
        <w:rPr>
          <w:rFonts w:eastAsiaTheme="minorHAnsi"/>
          <w:color w:val="000000"/>
          <w:lang w:eastAsia="en-US"/>
        </w:rPr>
        <w:t xml:space="preserve"> усиленной квалифицированной электронной </w:t>
      </w:r>
      <w:r w:rsidRPr="00E63327">
        <w:rPr>
          <w:rFonts w:eastAsiaTheme="minorHAnsi"/>
          <w:color w:val="000000"/>
          <w:lang w:eastAsia="en-US"/>
        </w:rPr>
        <w:lastRenderedPageBreak/>
        <w:t xml:space="preserve">подписи иных документов, не предусмотренных соглашением об электронном документообороте, допускается по взаимному согласию и при наличии технической возможности Сторон, и если это предусмотрено условиями документа, подлежащего подписанию (заключению), либо не противоречит нормам действующего законодательства РФ. </w:t>
      </w:r>
    </w:p>
    <w:p w14:paraId="079B5B80" w14:textId="5D0B8877" w:rsidR="00E63327" w:rsidRPr="00E63327" w:rsidRDefault="00E63327" w:rsidP="00E63327">
      <w:pPr>
        <w:widowControl/>
        <w:suppressAutoHyphens w:val="0"/>
        <w:autoSpaceDN w:val="0"/>
        <w:adjustRightInd w:val="0"/>
        <w:spacing w:after="43"/>
        <w:ind w:left="-709" w:firstLine="72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</w:t>
      </w:r>
      <w:r w:rsidRPr="00E63327"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>5</w:t>
      </w:r>
      <w:r w:rsidRPr="00E63327">
        <w:rPr>
          <w:rFonts w:eastAsiaTheme="minorHAnsi"/>
          <w:color w:val="000000"/>
          <w:lang w:eastAsia="en-US"/>
        </w:rPr>
        <w:t xml:space="preserve">.2. Для Сторон договора приоритетным способом обмена первичными учетными документами является электронный документооборот – обмен юридически значимыми электронными документами (ЮЗЭДО), подписанных усиленной квалифицированной электронной подписью. При намерении Сторон использовать ЮЗЭДО порядок взаимодействия определяется Сторонами в соглашении об электронном документообороте. </w:t>
      </w:r>
    </w:p>
    <w:p w14:paraId="6E1203A1" w14:textId="2AA44723" w:rsidR="00E63327" w:rsidRPr="00E63327" w:rsidRDefault="00E63327" w:rsidP="00E63327">
      <w:pPr>
        <w:widowControl/>
        <w:suppressAutoHyphens w:val="0"/>
        <w:autoSpaceDN w:val="0"/>
        <w:adjustRightInd w:val="0"/>
        <w:spacing w:after="43"/>
        <w:ind w:left="-709" w:right="-1" w:firstLine="72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</w:t>
      </w:r>
      <w:r w:rsidRPr="00E63327"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>5</w:t>
      </w:r>
      <w:r w:rsidRPr="00E63327">
        <w:rPr>
          <w:rFonts w:eastAsiaTheme="minorHAnsi"/>
          <w:color w:val="000000"/>
          <w:lang w:eastAsia="en-US"/>
        </w:rPr>
        <w:t xml:space="preserve">.3. Документы в электронной форме, подписанные усиленной квалифицированной электронной подписью, признаются электронными документами, равнозначными документам на бумажном носителе, подписанным собственноручной подписью и могут применяться в любых правоотношениях в соответствии с законодательством РФ,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14:paraId="4422384A" w14:textId="5F4DD83F" w:rsidR="00E63327" w:rsidRPr="00E63327" w:rsidRDefault="00E63327" w:rsidP="00E63327">
      <w:pPr>
        <w:widowControl/>
        <w:suppressAutoHyphens w:val="0"/>
        <w:autoSpaceDN w:val="0"/>
        <w:adjustRightInd w:val="0"/>
        <w:spacing w:after="43"/>
        <w:ind w:left="-709" w:firstLine="72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</w:t>
      </w:r>
      <w:r w:rsidRPr="00E63327"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>5</w:t>
      </w:r>
      <w:r w:rsidRPr="00E63327">
        <w:rPr>
          <w:rFonts w:eastAsiaTheme="minorHAnsi"/>
          <w:color w:val="000000"/>
          <w:lang w:eastAsia="en-US"/>
        </w:rPr>
        <w:t xml:space="preserve">.4. Использование электронных документов между Сторонами не отменяет использование иных способов связи для обмена документами и сообщениями. </w:t>
      </w:r>
    </w:p>
    <w:p w14:paraId="6FD65203" w14:textId="508CF9B6" w:rsidR="00E63327" w:rsidRPr="00E63327" w:rsidRDefault="00E63327" w:rsidP="00E63327">
      <w:pPr>
        <w:widowControl/>
        <w:suppressAutoHyphens w:val="0"/>
        <w:autoSpaceDN w:val="0"/>
        <w:adjustRightInd w:val="0"/>
        <w:ind w:left="-709" w:firstLine="72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</w:t>
      </w:r>
      <w:r w:rsidRPr="00E63327"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>5</w:t>
      </w:r>
      <w:r w:rsidRPr="00E63327">
        <w:rPr>
          <w:rFonts w:eastAsiaTheme="minorHAnsi"/>
          <w:color w:val="000000"/>
          <w:lang w:eastAsia="en-US"/>
        </w:rPr>
        <w:t xml:space="preserve">.5. Организация электронного документооборота между Сторонами по договору не отменяет возможности использования бумажного документооборота между Сторонами в случае необходимости. </w:t>
      </w:r>
    </w:p>
    <w:p w14:paraId="10830C85" w14:textId="77777777" w:rsidR="00E63327" w:rsidRPr="00E63327" w:rsidRDefault="00E63327" w:rsidP="00E63327">
      <w:pPr>
        <w:widowControl/>
        <w:suppressAutoHyphens w:val="0"/>
        <w:autoSpaceDN w:val="0"/>
        <w:adjustRightInd w:val="0"/>
        <w:ind w:left="-709" w:firstLine="728"/>
        <w:jc w:val="both"/>
        <w:rPr>
          <w:rFonts w:eastAsiaTheme="minorHAnsi"/>
          <w:color w:val="000000"/>
          <w:lang w:eastAsia="en-US"/>
        </w:rPr>
      </w:pPr>
    </w:p>
    <w:p w14:paraId="3B022811" w14:textId="77777777" w:rsidR="00F47F94" w:rsidRDefault="00F47F94" w:rsidP="00E63327">
      <w:pPr>
        <w:shd w:val="clear" w:color="auto" w:fill="FFFFFF"/>
        <w:spacing w:line="226" w:lineRule="exact"/>
        <w:ind w:left="-709" w:firstLine="728"/>
        <w:jc w:val="center"/>
        <w:rPr>
          <w:b/>
          <w:bCs/>
          <w:spacing w:val="-1"/>
        </w:rPr>
      </w:pPr>
    </w:p>
    <w:p w14:paraId="0E0C20F5" w14:textId="203C0E6D" w:rsidR="00355C37" w:rsidRDefault="00645995" w:rsidP="00E63327">
      <w:pPr>
        <w:shd w:val="clear" w:color="auto" w:fill="FFFFFF"/>
        <w:spacing w:line="226" w:lineRule="exact"/>
        <w:ind w:left="-709" w:firstLine="728"/>
        <w:jc w:val="center"/>
      </w:pPr>
      <w:r>
        <w:rPr>
          <w:b/>
          <w:bCs/>
          <w:spacing w:val="-1"/>
        </w:rPr>
        <w:t>9</w:t>
      </w:r>
      <w:r w:rsidR="00355C37">
        <w:rPr>
          <w:b/>
          <w:bCs/>
          <w:spacing w:val="-1"/>
        </w:rPr>
        <w:t>. Заключительные положения</w:t>
      </w:r>
    </w:p>
    <w:p w14:paraId="66900114" w14:textId="7A9E9CAB" w:rsidR="00F47F94" w:rsidRDefault="00645995" w:rsidP="00E63327">
      <w:pPr>
        <w:shd w:val="clear" w:color="auto" w:fill="FFFFFF"/>
        <w:spacing w:line="230" w:lineRule="exact"/>
        <w:ind w:left="-709" w:firstLine="728"/>
        <w:jc w:val="both"/>
      </w:pPr>
      <w:r>
        <w:rPr>
          <w:spacing w:val="-1"/>
        </w:rPr>
        <w:t xml:space="preserve">9.1. </w:t>
      </w:r>
      <w:r w:rsidR="00355C37">
        <w:rPr>
          <w:spacing w:val="-1"/>
        </w:rPr>
        <w:t xml:space="preserve">Взаимоотношения сторон, в части не урегулированной настоящим договором, регулируются в </w:t>
      </w:r>
      <w:r w:rsidR="00355C37">
        <w:t>соответствии с действующим законодательством РФ.</w:t>
      </w:r>
    </w:p>
    <w:p w14:paraId="2B337688" w14:textId="57220CF7" w:rsidR="00355C37" w:rsidRDefault="00645995" w:rsidP="00E63327">
      <w:pPr>
        <w:shd w:val="clear" w:color="auto" w:fill="FFFFFF"/>
        <w:spacing w:line="230" w:lineRule="exact"/>
        <w:ind w:left="-709" w:firstLine="728"/>
        <w:jc w:val="both"/>
      </w:pPr>
      <w:r>
        <w:t xml:space="preserve">9.2. </w:t>
      </w:r>
      <w:r w:rsidR="00355C37">
        <w:t>Уступка прав требования, перевод долга может производиться только по предварительному согласованию сторон.</w:t>
      </w:r>
    </w:p>
    <w:p w14:paraId="70570F81" w14:textId="734B95C4" w:rsidR="00355C37" w:rsidRDefault="00355C37" w:rsidP="00E63327">
      <w:pPr>
        <w:pStyle w:val="a4"/>
        <w:numPr>
          <w:ilvl w:val="1"/>
          <w:numId w:val="9"/>
        </w:numPr>
        <w:shd w:val="clear" w:color="auto" w:fill="FFFFFF"/>
        <w:spacing w:line="230" w:lineRule="exact"/>
        <w:ind w:left="-709" w:firstLine="728"/>
        <w:jc w:val="both"/>
      </w:pPr>
      <w:r>
        <w:t>Настоящий договор составлен в двух экземплярах, по одному для каждой Стороны. Оба экземпляра идентичны и имеют равную юридическую силу.</w:t>
      </w:r>
    </w:p>
    <w:p w14:paraId="35BD6C1A" w14:textId="77777777" w:rsidR="00645995" w:rsidRDefault="00645995" w:rsidP="00E63327">
      <w:pPr>
        <w:pStyle w:val="a4"/>
        <w:shd w:val="clear" w:color="auto" w:fill="FFFFFF"/>
        <w:spacing w:line="230" w:lineRule="exact"/>
        <w:ind w:left="-709" w:firstLine="728"/>
        <w:jc w:val="both"/>
      </w:pPr>
    </w:p>
    <w:p w14:paraId="56FABF5F" w14:textId="71746C8C" w:rsidR="00355C37" w:rsidRPr="00645995" w:rsidRDefault="00355C37" w:rsidP="00E63327">
      <w:pPr>
        <w:pStyle w:val="a4"/>
        <w:numPr>
          <w:ilvl w:val="0"/>
          <w:numId w:val="9"/>
        </w:numPr>
        <w:shd w:val="clear" w:color="auto" w:fill="FFFFFF"/>
        <w:spacing w:before="221"/>
        <w:ind w:left="-709" w:firstLine="728"/>
        <w:jc w:val="center"/>
        <w:rPr>
          <w:b/>
          <w:bCs/>
          <w:spacing w:val="-1"/>
        </w:rPr>
      </w:pPr>
      <w:r w:rsidRPr="00645995">
        <w:rPr>
          <w:b/>
          <w:bCs/>
          <w:spacing w:val="-1"/>
        </w:rPr>
        <w:t>Юридические адреса и реквизиты сторон</w:t>
      </w:r>
    </w:p>
    <w:p w14:paraId="5527C319" w14:textId="77777777" w:rsidR="00645995" w:rsidRDefault="00645995" w:rsidP="00E63327">
      <w:pPr>
        <w:pStyle w:val="a4"/>
        <w:shd w:val="clear" w:color="auto" w:fill="FFFFFF"/>
        <w:spacing w:before="221"/>
        <w:ind w:left="-709" w:firstLine="728"/>
      </w:pPr>
    </w:p>
    <w:tbl>
      <w:tblPr>
        <w:tblW w:w="9855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4751"/>
        <w:gridCol w:w="5104"/>
      </w:tblGrid>
      <w:tr w:rsidR="00355C37" w14:paraId="734B334C" w14:textId="77777777" w:rsidTr="00E21888">
        <w:trPr>
          <w:trHeight w:val="819"/>
        </w:trPr>
        <w:tc>
          <w:tcPr>
            <w:tcW w:w="4751" w:type="dxa"/>
          </w:tcPr>
          <w:p w14:paraId="6C8C94EC" w14:textId="5BD842E1" w:rsidR="00355C37" w:rsidRDefault="00355C37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</w:pPr>
            <w:r>
              <w:rPr>
                <w:b/>
                <w:spacing w:val="-7"/>
              </w:rPr>
              <w:t>Поставщик</w:t>
            </w:r>
            <w:r w:rsidR="00645995">
              <w:rPr>
                <w:b/>
                <w:spacing w:val="-7"/>
              </w:rPr>
              <w:t>:</w:t>
            </w:r>
          </w:p>
          <w:p w14:paraId="683A13C6" w14:textId="77777777" w:rsidR="00355C37" w:rsidRPr="00E13335" w:rsidRDefault="00355C37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</w:pPr>
            <w:r>
              <w:rPr>
                <w:b/>
                <w:spacing w:val="-7"/>
              </w:rPr>
              <w:t>ООО «Компания УРАЛМАШ»</w:t>
            </w:r>
          </w:p>
        </w:tc>
        <w:tc>
          <w:tcPr>
            <w:tcW w:w="5103" w:type="dxa"/>
            <w:hideMark/>
          </w:tcPr>
          <w:p w14:paraId="17157E74" w14:textId="128AA08F" w:rsidR="00355C37" w:rsidRPr="00645995" w:rsidRDefault="00355C37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  <w:rPr>
                <w:b/>
              </w:rPr>
            </w:pPr>
            <w:r w:rsidRPr="00645995">
              <w:rPr>
                <w:b/>
              </w:rPr>
              <w:t>Покупатель</w:t>
            </w:r>
            <w:r w:rsidR="00645995">
              <w:rPr>
                <w:b/>
              </w:rPr>
              <w:t>:</w:t>
            </w:r>
          </w:p>
          <w:p w14:paraId="6FD902BE" w14:textId="58D2A6BA" w:rsidR="00355C37" w:rsidRPr="00347203" w:rsidRDefault="00E63327" w:rsidP="00E63327">
            <w:pPr>
              <w:pStyle w:val="a5"/>
              <w:shd w:val="clear" w:color="auto" w:fill="FFFFFF"/>
              <w:tabs>
                <w:tab w:val="left" w:pos="5670"/>
              </w:tabs>
              <w:spacing w:line="360" w:lineRule="auto"/>
              <w:ind w:left="-709" w:firstLine="728"/>
              <w:rPr>
                <w:b/>
              </w:rPr>
            </w:pPr>
            <w:r>
              <w:rPr>
                <w:b/>
              </w:rPr>
              <w:t>__________________________________________</w:t>
            </w:r>
          </w:p>
        </w:tc>
      </w:tr>
      <w:tr w:rsidR="00355C37" w14:paraId="0319FACC" w14:textId="77777777" w:rsidTr="005B1B8C">
        <w:trPr>
          <w:trHeight w:val="2363"/>
        </w:trPr>
        <w:tc>
          <w:tcPr>
            <w:tcW w:w="4751" w:type="dxa"/>
            <w:hideMark/>
          </w:tcPr>
          <w:p w14:paraId="3762B813" w14:textId="57B8D8FA" w:rsidR="008514F0" w:rsidRDefault="008514F0" w:rsidP="008514F0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  <w:jc w:val="both"/>
            </w:pPr>
            <w:r>
              <w:t>ИНН 7449138060</w:t>
            </w:r>
            <w:r>
              <w:t xml:space="preserve"> </w:t>
            </w:r>
            <w:r>
              <w:t>КПП 744901001</w:t>
            </w:r>
          </w:p>
          <w:p w14:paraId="293E0161" w14:textId="18A6DDFE" w:rsidR="00355C37" w:rsidRDefault="00355C37" w:rsidP="008514F0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  <w:jc w:val="both"/>
            </w:pPr>
            <w:r>
              <w:t>454010, г. Челябинск,</w:t>
            </w:r>
            <w:r w:rsidR="008514F0">
              <w:t xml:space="preserve"> </w:t>
            </w:r>
            <w:proofErr w:type="spellStart"/>
            <w:r>
              <w:t>Копейское</w:t>
            </w:r>
            <w:proofErr w:type="spellEnd"/>
            <w:r>
              <w:t xml:space="preserve"> шоссе 48Д, оф 200</w:t>
            </w:r>
          </w:p>
          <w:p w14:paraId="2AB78CD0" w14:textId="5C203518" w:rsidR="00355C37" w:rsidRDefault="008514F0" w:rsidP="008514F0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  <w:jc w:val="both"/>
            </w:pPr>
            <w:r>
              <w:t xml:space="preserve">Расчетный </w:t>
            </w:r>
            <w:proofErr w:type="gramStart"/>
            <w:r>
              <w:t xml:space="preserve">счет </w:t>
            </w:r>
            <w:r w:rsidR="00355C37">
              <w:t xml:space="preserve"> 40702810572000031918</w:t>
            </w:r>
            <w:proofErr w:type="gramEnd"/>
          </w:p>
          <w:p w14:paraId="56D774B7" w14:textId="77777777" w:rsidR="00645995" w:rsidRDefault="00355C37" w:rsidP="008514F0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  <w:jc w:val="both"/>
            </w:pPr>
            <w:r>
              <w:t xml:space="preserve">Челябинское отделение №8597 </w:t>
            </w:r>
          </w:p>
          <w:p w14:paraId="5EA1C06E" w14:textId="5E073DB7" w:rsidR="00355C37" w:rsidRDefault="00355C37" w:rsidP="008514F0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  <w:jc w:val="both"/>
            </w:pPr>
            <w:r>
              <w:t xml:space="preserve">ПАО Сбербанк России </w:t>
            </w:r>
          </w:p>
          <w:p w14:paraId="7E6036FD" w14:textId="09D3D6B8" w:rsidR="00355C37" w:rsidRDefault="008514F0" w:rsidP="008514F0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  <w:jc w:val="both"/>
            </w:pPr>
            <w:r>
              <w:t>БИК: 047501602</w:t>
            </w:r>
            <w:r>
              <w:t xml:space="preserve">   </w:t>
            </w:r>
            <w:r w:rsidR="00355C37">
              <w:t>к/с: 30101810700000000602</w:t>
            </w:r>
          </w:p>
          <w:p w14:paraId="7FF48674" w14:textId="77777777" w:rsidR="00355C37" w:rsidRDefault="00645995" w:rsidP="008514F0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  <w:jc w:val="both"/>
            </w:pPr>
            <w:r>
              <w:t>Т</w:t>
            </w:r>
            <w:r w:rsidR="00355C37">
              <w:t>ел</w:t>
            </w:r>
            <w:r>
              <w:t>. 8</w:t>
            </w:r>
            <w:r w:rsidR="00355C37">
              <w:t>(351) 225-77-03</w:t>
            </w:r>
          </w:p>
          <w:p w14:paraId="182A4179" w14:textId="309F09BD" w:rsidR="008514F0" w:rsidRPr="008514F0" w:rsidRDefault="008514F0" w:rsidP="008514F0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  <w:jc w:val="both"/>
            </w:pPr>
            <w:r>
              <w:t>Электронный адрес</w:t>
            </w:r>
            <w:r>
              <w:t xml:space="preserve"> </w:t>
            </w:r>
            <w:r w:rsidRPr="008514F0">
              <w:rPr>
                <w:u w:val="single"/>
                <w:lang w:val="en-US"/>
              </w:rPr>
              <w:t>info</w:t>
            </w:r>
            <w:r w:rsidRPr="008514F0">
              <w:rPr>
                <w:u w:val="single"/>
              </w:rPr>
              <w:t>@</w:t>
            </w:r>
            <w:r w:rsidRPr="008514F0">
              <w:rPr>
                <w:u w:val="single"/>
                <w:lang w:val="en-US"/>
              </w:rPr>
              <w:t>um</w:t>
            </w:r>
            <w:r w:rsidRPr="008514F0">
              <w:rPr>
                <w:u w:val="single"/>
              </w:rPr>
              <w:t>-74.</w:t>
            </w:r>
            <w:proofErr w:type="spellStart"/>
            <w:r w:rsidRPr="008514F0">
              <w:rPr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hideMark/>
          </w:tcPr>
          <w:p w14:paraId="06FA00D6" w14:textId="2D8FF39E" w:rsidR="008514F0" w:rsidRDefault="008514F0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</w:pPr>
            <w:r>
              <w:t>ИНН ___________________КПП____________________</w:t>
            </w:r>
          </w:p>
          <w:p w14:paraId="3DB4000C" w14:textId="203261E3" w:rsidR="007130E4" w:rsidRDefault="008514F0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</w:pPr>
            <w:r>
              <w:t>Юр. адрес_______________________________________</w:t>
            </w:r>
          </w:p>
          <w:p w14:paraId="67E47862" w14:textId="10CFB056" w:rsidR="008514F0" w:rsidRDefault="008514F0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</w:pPr>
            <w:r>
              <w:t>Факт. адрес______________________________________</w:t>
            </w:r>
          </w:p>
          <w:p w14:paraId="1660220A" w14:textId="77777777" w:rsidR="008514F0" w:rsidRDefault="008514F0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</w:pPr>
            <w:r>
              <w:t>Почтовый адрес__________________________________</w:t>
            </w:r>
          </w:p>
          <w:p w14:paraId="3824FE56" w14:textId="15E54C9F" w:rsidR="008514F0" w:rsidRDefault="008514F0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</w:pPr>
            <w:r>
              <w:t>Расчетный счет __________________________________</w:t>
            </w:r>
          </w:p>
          <w:p w14:paraId="1224E5DA" w14:textId="77777777" w:rsidR="008514F0" w:rsidRDefault="008514F0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</w:pPr>
            <w:r>
              <w:t>Банк ____________________________________________</w:t>
            </w:r>
          </w:p>
          <w:p w14:paraId="27A29D8B" w14:textId="77777777" w:rsidR="008514F0" w:rsidRDefault="008514F0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</w:pPr>
            <w:proofErr w:type="spellStart"/>
            <w:r>
              <w:t>БИК______________к</w:t>
            </w:r>
            <w:proofErr w:type="spellEnd"/>
            <w:r>
              <w:t>/</w:t>
            </w:r>
            <w:proofErr w:type="spellStart"/>
            <w:r>
              <w:t>сч</w:t>
            </w:r>
            <w:proofErr w:type="spellEnd"/>
            <w:r>
              <w:t>___________________________</w:t>
            </w:r>
          </w:p>
          <w:p w14:paraId="0B0C1E5D" w14:textId="77777777" w:rsidR="008514F0" w:rsidRDefault="008514F0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</w:pPr>
            <w:r>
              <w:t>Телефон_________________________________________</w:t>
            </w:r>
          </w:p>
          <w:p w14:paraId="116FA502" w14:textId="1E0FA25B" w:rsidR="008514F0" w:rsidRPr="00AA066F" w:rsidRDefault="008514F0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</w:pPr>
            <w:r>
              <w:t>Электронный адрес_______________________________</w:t>
            </w:r>
          </w:p>
        </w:tc>
      </w:tr>
      <w:tr w:rsidR="00355C37" w14:paraId="0538BF1D" w14:textId="77777777" w:rsidTr="005B1B8C">
        <w:trPr>
          <w:trHeight w:val="1087"/>
        </w:trPr>
        <w:tc>
          <w:tcPr>
            <w:tcW w:w="4751" w:type="dxa"/>
          </w:tcPr>
          <w:p w14:paraId="11F4A9E5" w14:textId="77777777" w:rsidR="00187E88" w:rsidRDefault="00187E88" w:rsidP="00E63327">
            <w:pPr>
              <w:shd w:val="clear" w:color="auto" w:fill="FFFFFF"/>
              <w:tabs>
                <w:tab w:val="left" w:pos="4795"/>
              </w:tabs>
              <w:spacing w:line="252" w:lineRule="auto"/>
              <w:ind w:left="-709" w:firstLine="728"/>
              <w:rPr>
                <w:spacing w:val="-7"/>
              </w:rPr>
            </w:pPr>
          </w:p>
          <w:p w14:paraId="16B71903" w14:textId="475E9130" w:rsidR="00355C37" w:rsidRDefault="00355C37" w:rsidP="00E63327">
            <w:pPr>
              <w:shd w:val="clear" w:color="auto" w:fill="FFFFFF"/>
              <w:tabs>
                <w:tab w:val="left" w:pos="4795"/>
              </w:tabs>
              <w:spacing w:line="252" w:lineRule="auto"/>
              <w:ind w:left="-709" w:firstLine="728"/>
            </w:pPr>
            <w:r>
              <w:rPr>
                <w:spacing w:val="-7"/>
              </w:rPr>
              <w:t>Директор</w:t>
            </w:r>
          </w:p>
          <w:p w14:paraId="094744B6" w14:textId="77777777" w:rsidR="00355C37" w:rsidRDefault="00355C37" w:rsidP="00E63327">
            <w:pPr>
              <w:shd w:val="clear" w:color="auto" w:fill="FFFFFF"/>
              <w:tabs>
                <w:tab w:val="left" w:pos="4795"/>
              </w:tabs>
              <w:spacing w:line="252" w:lineRule="auto"/>
              <w:ind w:left="-709" w:firstLine="728"/>
              <w:rPr>
                <w:spacing w:val="-7"/>
              </w:rPr>
            </w:pPr>
          </w:p>
          <w:p w14:paraId="0E23C294" w14:textId="77777777" w:rsidR="00355C37" w:rsidRDefault="00355C37" w:rsidP="00E63327">
            <w:pPr>
              <w:shd w:val="clear" w:color="auto" w:fill="FFFFFF"/>
              <w:tabs>
                <w:tab w:val="left" w:pos="4795"/>
              </w:tabs>
              <w:spacing w:line="252" w:lineRule="auto"/>
              <w:ind w:left="-709" w:firstLine="728"/>
            </w:pPr>
            <w:r>
              <w:rPr>
                <w:spacing w:val="-7"/>
              </w:rPr>
              <w:t>_______________________ Бирюков Е.Ф.</w:t>
            </w:r>
          </w:p>
        </w:tc>
        <w:tc>
          <w:tcPr>
            <w:tcW w:w="5103" w:type="dxa"/>
          </w:tcPr>
          <w:p w14:paraId="462F3C9D" w14:textId="6B16F5DD" w:rsidR="00187E88" w:rsidRDefault="00187E88" w:rsidP="00E63327">
            <w:pPr>
              <w:shd w:val="clear" w:color="auto" w:fill="FFFFFF"/>
              <w:tabs>
                <w:tab w:val="left" w:pos="4795"/>
              </w:tabs>
              <w:spacing w:line="252" w:lineRule="auto"/>
              <w:ind w:left="-709" w:firstLine="728"/>
              <w:rPr>
                <w:bCs/>
              </w:rPr>
            </w:pPr>
          </w:p>
          <w:p w14:paraId="7DA0F37E" w14:textId="3DBD997E" w:rsidR="00347203" w:rsidRPr="008514F0" w:rsidRDefault="008514F0" w:rsidP="00E63327">
            <w:pPr>
              <w:shd w:val="clear" w:color="auto" w:fill="FFFFFF"/>
              <w:tabs>
                <w:tab w:val="left" w:pos="4795"/>
              </w:tabs>
              <w:spacing w:line="252" w:lineRule="auto"/>
              <w:ind w:left="-709" w:firstLine="728"/>
              <w:rPr>
                <w:lang w:val="en-US"/>
              </w:rPr>
            </w:pPr>
            <w:r>
              <w:rPr>
                <w:spacing w:val="-7"/>
                <w:lang w:val="en-US"/>
              </w:rPr>
              <w:t>___________________________________________</w:t>
            </w:r>
          </w:p>
          <w:p w14:paraId="22AA1B7E" w14:textId="77777777" w:rsidR="00347203" w:rsidRDefault="00347203" w:rsidP="00E63327">
            <w:pPr>
              <w:shd w:val="clear" w:color="auto" w:fill="FFFFFF"/>
              <w:tabs>
                <w:tab w:val="left" w:pos="4795"/>
              </w:tabs>
              <w:spacing w:line="252" w:lineRule="auto"/>
              <w:ind w:left="-709" w:firstLine="728"/>
              <w:rPr>
                <w:spacing w:val="-7"/>
              </w:rPr>
            </w:pPr>
          </w:p>
          <w:p w14:paraId="4C3E1858" w14:textId="544337C0" w:rsidR="0050118D" w:rsidRDefault="008514F0" w:rsidP="00E63327">
            <w:pPr>
              <w:shd w:val="clear" w:color="auto" w:fill="FFFFFF"/>
              <w:tabs>
                <w:tab w:val="left" w:pos="4795"/>
              </w:tabs>
              <w:spacing w:line="252" w:lineRule="auto"/>
              <w:ind w:left="-709" w:firstLine="728"/>
            </w:pPr>
            <w:r>
              <w:rPr>
                <w:spacing w:val="-7"/>
              </w:rPr>
              <w:t>__________________________________________________</w:t>
            </w:r>
          </w:p>
        </w:tc>
      </w:tr>
    </w:tbl>
    <w:p w14:paraId="6D087886" w14:textId="77777777" w:rsidR="00355C37" w:rsidRDefault="00355C37" w:rsidP="00E63327">
      <w:pPr>
        <w:shd w:val="clear" w:color="auto" w:fill="FFFFFF"/>
        <w:ind w:left="-709" w:firstLine="728"/>
      </w:pPr>
    </w:p>
    <w:p w14:paraId="7904A756" w14:textId="77777777" w:rsidR="00355C37" w:rsidRDefault="00355C37" w:rsidP="00E63327">
      <w:pPr>
        <w:ind w:left="-709" w:firstLine="728"/>
      </w:pPr>
    </w:p>
    <w:p w14:paraId="4294756B" w14:textId="77777777" w:rsidR="00355C37" w:rsidRDefault="00355C37" w:rsidP="00E63327">
      <w:pPr>
        <w:ind w:left="-709" w:firstLine="728"/>
        <w:rPr>
          <w:sz w:val="24"/>
          <w:szCs w:val="24"/>
        </w:rPr>
      </w:pPr>
    </w:p>
    <w:p w14:paraId="08790E2A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  <w:bookmarkStart w:id="0" w:name="_Hlk64035448"/>
    </w:p>
    <w:p w14:paraId="3B6FFE9B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2EB9A88C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1061029F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5EA474D4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5F019893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5252692D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2CDE9662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03A00F9B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025B42BA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7837FD6D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4844AF6C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49E121C1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00F8909F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18067A89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120C64CD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59E05984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6A840753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2C919566" w14:textId="1EB06D39" w:rsidR="008514F0" w:rsidRPr="008514F0" w:rsidRDefault="008514F0" w:rsidP="008514F0">
      <w:pPr>
        <w:widowControl/>
        <w:suppressAutoHyphens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lastRenderedPageBreak/>
        <w:t xml:space="preserve">Приложение </w:t>
      </w:r>
      <w:r w:rsidR="00797C81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>№</w:t>
      </w:r>
      <w:r w:rsidR="00797C81">
        <w:rPr>
          <w:rFonts w:eastAsiaTheme="minorHAnsi"/>
          <w:b/>
          <w:bCs/>
          <w:i/>
          <w:iCs/>
          <w:color w:val="000000"/>
          <w:sz w:val="18"/>
          <w:szCs w:val="18"/>
          <w:lang w:val="en-US" w:eastAsia="en-US"/>
        </w:rPr>
        <w:t>1</w:t>
      </w:r>
      <w:bookmarkStart w:id="1" w:name="_GoBack"/>
      <w:bookmarkEnd w:id="1"/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 xml:space="preserve"> </w:t>
      </w:r>
    </w:p>
    <w:p w14:paraId="681D2CD0" w14:textId="2C599B3C" w:rsidR="008514F0" w:rsidRPr="008514F0" w:rsidRDefault="008514F0" w:rsidP="008514F0">
      <w:pPr>
        <w:widowControl/>
        <w:suppressAutoHyphens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 xml:space="preserve">к договору </w:t>
      </w:r>
      <w:r w:rsidR="00797C81">
        <w:rPr>
          <w:rFonts w:eastAsiaTheme="minorHAnsi"/>
          <w:b/>
          <w:bCs/>
          <w:i/>
          <w:iCs/>
          <w:color w:val="000000"/>
          <w:sz w:val="18"/>
          <w:szCs w:val="18"/>
          <w:lang w:val="en-US" w:eastAsia="en-US"/>
        </w:rPr>
        <w:t>___________________</w:t>
      </w:r>
      <w:r w:rsidR="00797C81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>от</w:t>
      </w:r>
      <w:r w:rsidR="00797C81">
        <w:rPr>
          <w:rFonts w:eastAsiaTheme="minorHAnsi"/>
          <w:b/>
          <w:bCs/>
          <w:i/>
          <w:iCs/>
          <w:color w:val="000000"/>
          <w:sz w:val="18"/>
          <w:szCs w:val="18"/>
          <w:lang w:val="en-US" w:eastAsia="en-US"/>
        </w:rPr>
        <w:t>_____________________</w:t>
      </w:r>
      <w:r w:rsidR="00797C81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>2022г</w:t>
      </w: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 xml:space="preserve">. </w:t>
      </w:r>
    </w:p>
    <w:p w14:paraId="424D21B2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b/>
          <w:bCs/>
          <w:color w:val="000000"/>
          <w:sz w:val="18"/>
          <w:szCs w:val="18"/>
          <w:lang w:eastAsia="en-US"/>
        </w:rPr>
      </w:pPr>
    </w:p>
    <w:p w14:paraId="2412865A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proofErr w:type="spellStart"/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>Cоглашение</w:t>
      </w:r>
      <w:proofErr w:type="spellEnd"/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 об </w:t>
      </w:r>
      <w:r w:rsidRPr="008514F0">
        <w:rPr>
          <w:rFonts w:eastAsiaTheme="minorHAnsi"/>
          <w:b/>
          <w:bCs/>
          <w:color w:val="000000"/>
          <w:sz w:val="18"/>
          <w:szCs w:val="18"/>
          <w:u w:val="single"/>
          <w:lang w:eastAsia="en-US"/>
        </w:rPr>
        <w:t>электронном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 документообороте </w:t>
      </w:r>
    </w:p>
    <w:tbl>
      <w:tblPr>
        <w:tblW w:w="1148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4855"/>
      </w:tblGrid>
      <w:tr w:rsidR="008514F0" w:rsidRPr="008514F0" w14:paraId="770B1C37" w14:textId="77777777" w:rsidTr="008669FC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6629" w:type="dxa"/>
          </w:tcPr>
          <w:p w14:paraId="75B8F89E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к договору </w:t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  <w:t xml:space="preserve"> _________________________от________________</w:t>
            </w:r>
          </w:p>
          <w:p w14:paraId="5426C201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6DED7CE6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г.</w:t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Челябинск </w:t>
            </w:r>
          </w:p>
        </w:tc>
        <w:tc>
          <w:tcPr>
            <w:tcW w:w="4855" w:type="dxa"/>
          </w:tcPr>
          <w:p w14:paraId="4ADD69E8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14:paraId="2B34C7EB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14:paraId="22E645A9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u w:val="single"/>
                <w:lang w:eastAsia="en-US"/>
              </w:rPr>
              <w:t xml:space="preserve">«__» </w:t>
            </w: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______</w:t>
            </w: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softHyphen/>
              <w:t xml:space="preserve">               2022 г. </w:t>
            </w:r>
          </w:p>
        </w:tc>
      </w:tr>
    </w:tbl>
    <w:p w14:paraId="00465030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b/>
          <w:bCs/>
          <w:color w:val="000000"/>
          <w:sz w:val="18"/>
          <w:szCs w:val="18"/>
          <w:lang w:eastAsia="en-US"/>
        </w:rPr>
      </w:pPr>
    </w:p>
    <w:p w14:paraId="247EEBA0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>Общество с ограниченной ответственностью «КОМПАНИЯ УРАЛМАШ»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, именуемое в дальнейшем </w:t>
      </w: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>Поставщик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, в лице 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Директора Бирюкова Евгения Федоровича,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действующего на основании 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>Устава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>, с одной стороны, и _______________________________________________________</w:t>
      </w:r>
    </w:p>
    <w:p w14:paraId="342216B8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________________________________________________________________________________________,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именуемое в дальнейшем </w:t>
      </w: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>Покупатель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>, в лице ______________________________________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 _____________________________________________________________,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>действующего на основании _________________________________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,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с другой стороны, при совместном упоминании именуемые далее – 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>«</w:t>
      </w: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>Стороны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>»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, при раздельном упоминании, относящемся к любой из них – 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>«</w:t>
      </w: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>Сторона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>»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, заключили настоящее Соглашение об электронном документообороте (далее – </w:t>
      </w: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>«Соглашение»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) о нижеследующем: </w:t>
      </w:r>
    </w:p>
    <w:p w14:paraId="1ACE5E8C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1. Термины и определения </w:t>
      </w:r>
    </w:p>
    <w:p w14:paraId="7A0DE232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1.1. 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Электронный документ (ЭД)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– документированная информация в электронно-цифровой форме и содержащая сведения по предмету взаимоотношения Сторон. Электронный документ может быть подготовлен с использованием формальных правил или без таковых (формализованный и неформализованный ЭД). </w:t>
      </w:r>
    </w:p>
    <w:p w14:paraId="01AB80FE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1.2. 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Электронная подпись (ЭП)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Видами электронных подписей являются простая электронная подпись и усиленная электронная подпись. Усиленной электронной подписью может быть усиленная неквалифицированная электронная подпись и усиленная квалифицированная электронная подпись. </w:t>
      </w:r>
    </w:p>
    <w:p w14:paraId="2B80483F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1.3. 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Электронный документооборот (ЭДО)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– система работы с электронными документами, при которой все электронные документы создаются, передаются и хранятся с помощью информационно-коммуникационных технологий, созданная с целью обмена юридически значимыми электронными документами; а также непосредственно сам процесс обмена электронными документами, подписанными ЭП, между Сторонами. </w:t>
      </w:r>
    </w:p>
    <w:p w14:paraId="736066A9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1.4. 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Оператор электронного документооборота (оператор ЭДО)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– организация, обладающая достаточными технологическими, кадровыми и правовыми возможностями для обеспечения юридически значимого документооборота в электронной форме с использованием электронной подписи. </w:t>
      </w:r>
    </w:p>
    <w:p w14:paraId="544F6711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1.5. 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Направляющая сторона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– Сторона, направляющая документ в электронном виде по телекоммуникационным каналам связи другой Стороне. </w:t>
      </w:r>
    </w:p>
    <w:p w14:paraId="0531D2D1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1.6. 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Получающая сторона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– Сторона, получающая от Направляющей стороны документ в электронном виде по телекоммуникационным каналам связи. </w:t>
      </w:r>
    </w:p>
    <w:p w14:paraId="63715505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1.7. 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Документ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– общее название документов, которыми обмениваются Стороны настоящего Соглашения. </w:t>
      </w:r>
    </w:p>
    <w:p w14:paraId="0DD78A65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2. Предмет Соглашения </w:t>
      </w:r>
    </w:p>
    <w:p w14:paraId="20E4F58C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>2.1. Предметом настоящего Соглашения является порядок организации защищенного электронного документооборота между Сторонами настоящего Соглашения. Стороны выражают согласие на обмен документами в электронном виде в рамках заключенного между ними договора № 310022010034 от «16» февраля 2022 г. (далее – «</w:t>
      </w: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>Договор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»). </w:t>
      </w:r>
    </w:p>
    <w:p w14:paraId="0AACBFD3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2.1.1. Настоящее Соглашение не распространяется на заключаемые между Сторонами соглашения, договоры финансового характера, а именно: договор займа, кредита, уступка требования (цессия), перевод долга, зачет встречных однородных требований, а также договоры, по которым документооборот в силу закона должен осуществляться на бумажном носителе. </w:t>
      </w:r>
    </w:p>
    <w:p w14:paraId="2047AB77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2.2. Документы, указанные в п. 2.3. настоящего Соглашения, подписываются усиленной квалифицированной электронной подписью (далее – </w:t>
      </w: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>«квалифицированная электронная подпись»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), что предполагает получение Направляющей стороной и Получающей стороной сертификатов ключа проверки электронной подписи в аккредитованном удостоверяющем центре в соответствии с нормами Федерального закона от 06.04.2011 № 63-ФЗ «Об электронной подписи». Каждая Сторона самостоятельно определяет необходимое ей количество квалифицированных электронных подписей для своих уполномоченных лиц. </w:t>
      </w:r>
    </w:p>
    <w:p w14:paraId="7889B557" w14:textId="77777777" w:rsidR="008514F0" w:rsidRPr="008514F0" w:rsidRDefault="008514F0" w:rsidP="008514F0">
      <w:pPr>
        <w:widowControl/>
        <w:suppressAutoHyphens w:val="0"/>
        <w:autoSpaceDN w:val="0"/>
        <w:adjustRightInd w:val="0"/>
        <w:ind w:hanging="142"/>
        <w:jc w:val="both"/>
        <w:rPr>
          <w:rFonts w:eastAsiaTheme="minorHAnsi"/>
          <w:color w:val="000000"/>
          <w:sz w:val="18"/>
          <w:szCs w:val="18"/>
          <w:lang w:eastAsia="en-US"/>
        </w:rPr>
      </w:pPr>
    </w:p>
    <w:p w14:paraId="55FEC4E3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>2.3. Перечень и форматы документов, которыми Стороны обмениваются по настоящему Соглашению:</w:t>
      </w:r>
    </w:p>
    <w:p w14:paraId="29D42317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</w:p>
    <w:tbl>
      <w:tblPr>
        <w:tblW w:w="964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2412"/>
        <w:gridCol w:w="2412"/>
        <w:gridCol w:w="2412"/>
      </w:tblGrid>
      <w:tr w:rsidR="008514F0" w:rsidRPr="008514F0" w14:paraId="7AF9789E" w14:textId="77777777" w:rsidTr="008669FC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EF0A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  <w:p w14:paraId="6AA9299F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B48A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Наименование электронного документа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1509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Формат электронного документа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BA55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Равнозначный документ на бумажном носителе</w:t>
            </w:r>
          </w:p>
          <w:p w14:paraId="6D193454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514F0" w:rsidRPr="008514F0" w14:paraId="2C3F879E" w14:textId="77777777" w:rsidTr="008669FC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A36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0A5A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Счет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546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неформализованный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B2AE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Счет </w:t>
            </w:r>
          </w:p>
        </w:tc>
      </w:tr>
      <w:tr w:rsidR="008514F0" w:rsidRPr="008514F0" w14:paraId="3CB48150" w14:textId="77777777" w:rsidTr="008669FC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7A0A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899B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Счет-фактура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CD15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формализованный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78D4D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Счет-фактура </w:t>
            </w:r>
          </w:p>
        </w:tc>
      </w:tr>
      <w:tr w:rsidR="008514F0" w:rsidRPr="008514F0" w14:paraId="2B0CCAB0" w14:textId="77777777" w:rsidTr="008669FC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B8B2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6E50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Корректировочный счет-фактура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D165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формализованный 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03D4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Корректировочный счет-фактура </w:t>
            </w:r>
          </w:p>
        </w:tc>
      </w:tr>
      <w:tr w:rsidR="008514F0" w:rsidRPr="008514F0" w14:paraId="519F75FE" w14:textId="77777777" w:rsidTr="008669FC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8048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026E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Товарная накладная </w:t>
            </w:r>
          </w:p>
          <w:p w14:paraId="57DFF93F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(форма № ТОРГ-12)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C412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формализованный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CCBD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Товарная накладная </w:t>
            </w:r>
          </w:p>
          <w:p w14:paraId="5B226592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(форма № ТОРГ-12) </w:t>
            </w:r>
          </w:p>
        </w:tc>
      </w:tr>
      <w:tr w:rsidR="008514F0" w:rsidRPr="008514F0" w14:paraId="230758AD" w14:textId="77777777" w:rsidTr="008669FC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76F3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5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4C6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Квитанция о приеме груза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6A5F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неформализованный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7B34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Квитанция о приеме груза </w:t>
            </w:r>
          </w:p>
        </w:tc>
      </w:tr>
      <w:tr w:rsidR="008514F0" w:rsidRPr="008514F0" w14:paraId="41B9E452" w14:textId="77777777" w:rsidTr="008669FC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B624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6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865A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Универсальный передаточный документ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0D86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формализованный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BDEC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Универсальный передаточный документ </w:t>
            </w:r>
          </w:p>
        </w:tc>
      </w:tr>
      <w:tr w:rsidR="008514F0" w:rsidRPr="008514F0" w14:paraId="523FE27E" w14:textId="77777777" w:rsidTr="008669FC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F29C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15D4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Универсальный корректировочный документ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209B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формализованный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DC2A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Универсальный корректировочный документ </w:t>
            </w:r>
          </w:p>
        </w:tc>
      </w:tr>
      <w:tr w:rsidR="008514F0" w:rsidRPr="008514F0" w14:paraId="6FD2975F" w14:textId="77777777" w:rsidTr="008669F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CE32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3D84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Документ о передаче результатов работ (документ об оказании услуг)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B36A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формализованный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C7C5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Акт приема-передачи работ и другие документы, подтверждающие факт оказания услуг </w:t>
            </w:r>
          </w:p>
        </w:tc>
      </w:tr>
      <w:tr w:rsidR="008514F0" w:rsidRPr="008514F0" w14:paraId="6C0AFECF" w14:textId="77777777" w:rsidTr="008669FC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0A4C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9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104D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Акт сверки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C3C35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неформализованный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75D3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Акт сверки </w:t>
            </w:r>
          </w:p>
        </w:tc>
      </w:tr>
      <w:tr w:rsidR="008514F0" w:rsidRPr="008514F0" w14:paraId="0A539F0E" w14:textId="77777777" w:rsidTr="008669FC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F42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D51D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Спецификация к договору 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A966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неформализованный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B59A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Спецификация к договору </w:t>
            </w:r>
          </w:p>
        </w:tc>
      </w:tr>
      <w:tr w:rsidR="008514F0" w:rsidRPr="008514F0" w14:paraId="0861B10C" w14:textId="77777777" w:rsidTr="008669FC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81DA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11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50A7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Доверенность по форме № М-2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E2F2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неформализованный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344E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Доверенность по форме № М-2 </w:t>
            </w:r>
          </w:p>
          <w:p w14:paraId="52EB7EBC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14:paraId="2F69C971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26D1C74B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</w:p>
    <w:p w14:paraId="58D748FC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 xml:space="preserve">Приведенный перечень документов не является исчерпывающим, Стороны вправе обмениваться в рамках ЭДО любыми иными документами, выставляемыми в рамках заключенного между ними договора № 310022010034 от «16» февраля 2022 г. При этом Стороны пришли к соглашению, что подписание иных документов с помощью квалифицированной электронной подписи допускается если это предусмотрено условиями документа, подлежащего подписанию (заключению), либо не противоречит нормам действующего законодательства Российской Федерации. </w:t>
      </w:r>
    </w:p>
    <w:p w14:paraId="5617C2FD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2.4.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14:paraId="68A03CC6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2.5. 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 форматы. </w:t>
      </w:r>
    </w:p>
    <w:p w14:paraId="6648621A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2.6. Стороны обмениваются электронными юридически значимыми документами только через операторов ЭДО. </w:t>
      </w:r>
    </w:p>
    <w:p w14:paraId="01E8680D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2.7. Электронный обмен документами, указанными в п. 2.3. настоящего Соглашения, будет осуществляться Сторонами в соответствии с действующим законодательством Российской Федерации, в том числе Гражданским кодексом Российской Федерации, Налоговым кодексом Российской Федерации, Федеральным законом от 06.04.2011 № 63-ФЗ «Об электронной подписи», приказом Министерства финансов Российской Федерации от 05.02.2021 № 14н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 и иными нормативными правовыми актами. </w:t>
      </w:r>
    </w:p>
    <w:p w14:paraId="4BEC5DB7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2.8. Стороны самостоятельно организуют архивное хранение ЭД в течение срока хранения соответствующих документов на бумажных носителях. </w:t>
      </w:r>
    </w:p>
    <w:p w14:paraId="45D408A7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2.9. Настоящее Соглашение является безвозмездным. </w:t>
      </w:r>
    </w:p>
    <w:p w14:paraId="725CD0F9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2.10. Приобретение, установка и функционирование программного обеспечения, каналов связи, средств криптографической защиты с функциями ЭП осуществляется каждой из Сторон самостоятельно и за свой счет. </w:t>
      </w:r>
    </w:p>
    <w:p w14:paraId="6DC9C648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3. Порядок выставления, направления и обмена документами в электронном виде по телекоммуникационным каналам с использованием ЭП </w:t>
      </w:r>
    </w:p>
    <w:p w14:paraId="70C8B2A9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3.1. Для участия в ЭДО Стороны должны: </w:t>
      </w:r>
    </w:p>
    <w:p w14:paraId="5E7AFCFF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(а) иметь действующие квалифицированные сертификаты ключей проверки электронной подписи руководителя либо иных уполномоченных лиц; </w:t>
      </w:r>
    </w:p>
    <w:p w14:paraId="2F48A95D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(б) использовать программу для ЭВМ для организации ЭДО. </w:t>
      </w:r>
    </w:p>
    <w:p w14:paraId="11962FC0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3.2. В рамках настоящего Соглашения при обмене документами в порядке ЭДО Направляющая сторона первая формирует необходимый документ в электронном виде, подписывает его ЭП, направляет файл с документом в электронном виде в адрес Получающей стороны через доверенного оператора ЭДО и сохраняет подписанный документ в электронном виде. </w:t>
      </w:r>
    </w:p>
    <w:p w14:paraId="49B29FDB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3.3. Стороны обязуются своевременно (не позднее следующего рабочего дня с момента получения документа) обмениваться извещениями/подтверждениями через доверенного оператора ЭДО о получении и отправке документов посредством системы ЭДО. </w:t>
      </w:r>
    </w:p>
    <w:p w14:paraId="64AB7CDB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3.4. Если Направляющая и/или Получающая сторона не получила в установленный срок любое из положенных подтверждений доверенного оператора ЭДО или файл с документом, она сообщает о данном факте доверенному оператору ЭДО. </w:t>
      </w:r>
    </w:p>
    <w:p w14:paraId="21E1D7C5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3.5. В случае необходимости внесения корректировок в направленный посредством ЭДО документ, Направляющая сторона в этот же день либо на следующий день составляет соответствующее информационное письмо и направляет откорректированный документ и информационное письмо Получающей стороне в порядке, установленном доверенным оператором ЭДО. </w:t>
      </w:r>
    </w:p>
    <w:p w14:paraId="701F5DDB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3.6. Стороны пришли к соглашению, что: </w:t>
      </w:r>
    </w:p>
    <w:p w14:paraId="7E608AB9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18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3.6.1. дата выставления Направляющей стороной и дата получения Получающей стороной счета-фактуры, а равно иных первичных учетных документов, в электронной форме по телекоммуникационным каналам связи определяется в соответствии с порядком, установленным приказом Минфина России от 05.02.2021 № 14н. В случае признания настоящего приказа утратившим силу подлежат применению нормы действующих нормативных правовых актов; </w:t>
      </w:r>
    </w:p>
    <w:p w14:paraId="58B6D843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3.6.2. датой получения Получающей стороной иных документов в электронной форме по телекоммуникационным каналам связи считается дата направления ей оператором ЭДО файла документа от Направляющей стороны. Дата направления указывается в подтверждении оператора ЭДО. Документ в электронной форме считается полученным Получающей стороной если ей поступило подтверждение оператора ЭДО. </w:t>
      </w:r>
    </w:p>
    <w:p w14:paraId="79936252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4. Разрешение споров </w:t>
      </w:r>
    </w:p>
    <w:p w14:paraId="262FD7C8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4.1. Споры, связанные с неисполнением, ненадлежащим исполнением настоящего Соглашения, подлежат разрешению между Сторонами в претензионном порядке со сроком ответа на претензию 30 (тридцать) календарных дней со дня ее получения. </w:t>
      </w:r>
    </w:p>
    <w:p w14:paraId="1475CE07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4.2. Споры, неурегулированные в претензионном порядке по настоящему Соглашению, а также споры, связанные с заключением настоящего Соглашения, признанием Соглашения недействительным, незаключенным, иные споры, прямо или косвенно связанные с исполнением обязательств по настоящему Соглашению, подлежат разрешению в Арбитражном суде: Арбитражный суд Челябинской области. </w:t>
      </w:r>
    </w:p>
    <w:p w14:paraId="066DA921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5. Дополнительные условия </w:t>
      </w:r>
    </w:p>
    <w:p w14:paraId="37FE0E83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5.1. Настоящее Соглашение является неотъемлемой частью Договора, вступает в силу с момента его подписания уполномоченными представителями обеих Сторон и действует до истечения срока действия Договора, но в любом случае – до полного исполнения Сторонами своих обязательств. </w:t>
      </w:r>
    </w:p>
    <w:p w14:paraId="287F81EC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5.2. Любая из Сторон может в любой момент отказаться от участия в электронном документообороте, направив уведомление об этом другой Стороне в системе ЭДО за 30 (тридцать) календарных дней до прекращения использования электронного документооборота. </w:t>
      </w:r>
    </w:p>
    <w:p w14:paraId="3EA7F567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5.3. Любая из Сторон вправе в любой момент обратиться к оператору ЭДО для разрешения спорных вопросов по фактам документооборота без извещения о таком обращении другой Стороны. </w:t>
      </w:r>
    </w:p>
    <w:p w14:paraId="4C7E52E0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5.4. Настоящим Соглашением Стороны подтверждают, что лица, подписавшие электронные документы, с использованием квалифицированной электронной подписи, уполномочены на подписание таких документов, в соответствии с полномочиями, предусмотренными уставом общества или надлежаще уполномочены на совершение таких действий в порядке статей 185, 185.1., 186, 187 Гражданского кодекса Российской Федерации. Стороны обязуются обеспечивать подтверждение полномочий своих представителей, имеющих право подписывать электронные документы квалифицированной электронной подписью, по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lastRenderedPageBreak/>
        <w:t xml:space="preserve">письменному запросу одной из Сторон. Если в сертификате ключа проверки электронной подписи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полномочий, необходимых для подписания соответствующего документа. </w:t>
      </w:r>
    </w:p>
    <w:p w14:paraId="253E28C7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5.5. Стороны обязуются соблюдать все требования, установленные законодательством Российской Федерации в сфере информации, информационных технологий и защиты информации, обеспечивать конфиденциальность ключей электронных подписей, выполнять иные обязанности, установленные законом для участников электронного взаимодействия при использовании квалифицированных электронных подписей, в том числе уведомлять о сроке действия сертификата ключа проверки электронной подписи, а также незамедлительно уведомлять другую Сторону о приостановке действия/прекращении/аннулировании сертификата ключей проверки электронной подписи, незамедлительно оповещать о компрометации ключа квалифицированной электронной подписи. </w:t>
      </w:r>
    </w:p>
    <w:p w14:paraId="5CAF261E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Сторона, допустившая не уведомление/несвоевременное уведомление другой Стороны о приостановке действия/прекращении/аннулировании сертификата ключей проверки электронной подписи, о компрометации ключа квалифицированной электронной подписи, несет ответственность за ущерб, причиненный другой Стороне в соответствии с действующим законодательством Российской Федерации. </w:t>
      </w:r>
    </w:p>
    <w:p w14:paraId="46564635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5.6. Использование электронных документов между Сторонами не отменяет использование иных способов связи для обмена документами и сообщениями. </w:t>
      </w:r>
    </w:p>
    <w:p w14:paraId="76D03C03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5.7. Организация электронного документооборота между Сторонами по договору не отменяет возможности использования бумажного документооборота между Сторонами в случае необходимости. </w:t>
      </w:r>
    </w:p>
    <w:p w14:paraId="2D9B3A59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5.8. Стороны обязаны незамедлительно информировать друг друга о невозможности обмена документами в электронном виде, подписанными квалифицированной электронной подписью, в случае технического сбоя внутренних систем одной из Сторон. В этом случае в период действия такого сбоя Стороны производят обмен документами на бумажном носителе с подписанием собственноручной подписью. По устранению причины неполадки и возможности дальнейшего ведения электронного документооборота Стороны дополнительно уведомляют друг друга. </w:t>
      </w:r>
    </w:p>
    <w:p w14:paraId="371A3A87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5.9. Во всем остальном, что не урегулировано настоящим Соглашением, Стороны руководствуются условиями Договора и нормами действующего законодательства Российской Федерации. </w:t>
      </w:r>
    </w:p>
    <w:p w14:paraId="044430DA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5.10. Настоящее Соглашение составлено в электронном виде с использованием усиленной квалифицированной электронной подписи уполномоченных представителей Сторон. </w:t>
      </w:r>
    </w:p>
    <w:p w14:paraId="4712CC93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4476"/>
      </w:tblGrid>
      <w:tr w:rsidR="008514F0" w:rsidRPr="008514F0" w14:paraId="766CDF47" w14:textId="77777777" w:rsidTr="008669FC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476" w:type="dxa"/>
          </w:tcPr>
          <w:p w14:paraId="373EF1C7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ПОДПИСИ СТОРОН ПОСТАВЩИК </w:t>
            </w:r>
          </w:p>
        </w:tc>
        <w:tc>
          <w:tcPr>
            <w:tcW w:w="4476" w:type="dxa"/>
          </w:tcPr>
          <w:p w14:paraId="04CE38FC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ПОКУПАТЕЛЬ </w:t>
            </w:r>
          </w:p>
        </w:tc>
      </w:tr>
      <w:tr w:rsidR="008514F0" w:rsidRPr="008514F0" w14:paraId="5DAED296" w14:textId="77777777" w:rsidTr="008669FC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4476" w:type="dxa"/>
          </w:tcPr>
          <w:p w14:paraId="49BEAECA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ООО "КОМПАНИЯ УРАЛМАШ"</w:t>
            </w:r>
          </w:p>
        </w:tc>
        <w:tc>
          <w:tcPr>
            <w:tcW w:w="4476" w:type="dxa"/>
          </w:tcPr>
          <w:p w14:paraId="334448EF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514F0" w:rsidRPr="008514F0" w14:paraId="55FDD8B7" w14:textId="77777777" w:rsidTr="008669FC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4476" w:type="dxa"/>
          </w:tcPr>
          <w:p w14:paraId="16D1B590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____________________/Бирюков Е. Ф.</w:t>
            </w:r>
          </w:p>
        </w:tc>
        <w:tc>
          <w:tcPr>
            <w:tcW w:w="4476" w:type="dxa"/>
          </w:tcPr>
          <w:p w14:paraId="062F0C77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____________________/ </w:t>
            </w:r>
          </w:p>
        </w:tc>
      </w:tr>
    </w:tbl>
    <w:p w14:paraId="066FDA1F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</w:p>
    <w:p w14:paraId="0C0F917C" w14:textId="77777777" w:rsidR="008514F0" w:rsidRPr="008514F0" w:rsidRDefault="008514F0" w:rsidP="008514F0">
      <w:pPr>
        <w:widowControl/>
        <w:suppressAutoHyphens w:val="0"/>
        <w:autoSpaceDE/>
        <w:spacing w:after="160" w:line="259" w:lineRule="auto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0B516051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382DFF91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6A92B9ED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329A98DE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1575930C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7FDE60E9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4BDBCC5E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7D7C50E1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67999EBF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2EEB5C4C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45BAC01A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4B60CB45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12A219FB" w14:textId="77777777" w:rsidR="00F47F94" w:rsidRDefault="00F47F94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6949F317" w14:textId="77777777" w:rsidR="00F47F94" w:rsidRDefault="00F47F94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6EBB546F" w14:textId="77777777" w:rsidR="00F47F94" w:rsidRDefault="00F47F94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41AB8196" w14:textId="77777777" w:rsidR="00F47F94" w:rsidRDefault="00F47F94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2493E14D" w14:textId="77777777" w:rsidR="00F47F94" w:rsidRDefault="00F47F94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5141134B" w14:textId="77777777" w:rsidR="00F47F94" w:rsidRDefault="00F47F94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09B86AE9" w14:textId="77777777" w:rsidR="00F47F94" w:rsidRDefault="00F47F94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41FDCB9D" w14:textId="77777777" w:rsidR="00F47F94" w:rsidRDefault="00F47F94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4C2A6206" w14:textId="77777777" w:rsidR="00797C81" w:rsidRDefault="00797C81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2DEB51F9" w14:textId="77777777" w:rsidR="00797C81" w:rsidRDefault="00797C81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2639CEFD" w14:textId="77777777" w:rsidR="00797C81" w:rsidRDefault="00797C81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6786B21C" w14:textId="77777777" w:rsidR="00797C81" w:rsidRDefault="00797C81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044E736F" w14:textId="77777777" w:rsidR="00797C81" w:rsidRDefault="00797C81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670DCBDF" w14:textId="77777777" w:rsidR="00797C81" w:rsidRDefault="00797C81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66FB518A" w14:textId="77777777" w:rsidR="00797C81" w:rsidRDefault="00797C81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45DA4282" w14:textId="77777777" w:rsidR="00797C81" w:rsidRDefault="00797C81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7B675223" w14:textId="77777777" w:rsidR="00797C81" w:rsidRDefault="00797C81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0009ECFC" w14:textId="77777777" w:rsidR="00797C81" w:rsidRDefault="00797C81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bookmarkEnd w:id="0"/>
    <w:sectPr w:rsidR="00797C81" w:rsidSect="008514F0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562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1.%1."/>
      <w:lvlJc w:val="left"/>
      <w:pPr>
        <w:tabs>
          <w:tab w:val="num" w:pos="547"/>
        </w:tabs>
        <w:ind w:left="0" w:firstLine="0"/>
      </w:pPr>
      <w:rPr>
        <w:rFonts w:ascii="Times New Roman" w:hAnsi="Times New Roman" w:cs="Times New Roman" w:hint="default"/>
        <w:spacing w:val="-14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6.%1."/>
      <w:lvlJc w:val="left"/>
      <w:pPr>
        <w:tabs>
          <w:tab w:val="num" w:pos="566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3.%1."/>
      <w:lvlJc w:val="left"/>
      <w:pPr>
        <w:tabs>
          <w:tab w:val="num" w:pos="552"/>
        </w:tabs>
        <w:ind w:left="0" w:firstLine="0"/>
      </w:pPr>
      <w:rPr>
        <w:rFonts w:ascii="Times New Roman" w:hAnsi="Times New Roman" w:cs="Times New Roman" w:hint="default"/>
        <w:spacing w:val="-10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2"/>
      <w:numFmt w:val="decimal"/>
      <w:lvlText w:val="4.%1."/>
      <w:lvlJc w:val="left"/>
      <w:pPr>
        <w:tabs>
          <w:tab w:val="num" w:pos="562"/>
        </w:tabs>
        <w:ind w:left="0" w:firstLine="0"/>
      </w:pPr>
      <w:rPr>
        <w:rFonts w:ascii="Times New Roman" w:hAnsi="Times New Roman" w:cs="Times New Roman" w:hint="default"/>
        <w:spacing w:val="-8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8.%1."/>
      <w:lvlJc w:val="left"/>
      <w:pPr>
        <w:tabs>
          <w:tab w:val="num" w:pos="566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2861381"/>
    <w:multiLevelType w:val="multilevel"/>
    <w:tmpl w:val="F46A15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547F4920"/>
    <w:multiLevelType w:val="hybridMultilevel"/>
    <w:tmpl w:val="AA4CA2DE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9" w15:restartNumberingAfterBreak="0">
    <w:nsid w:val="5DF96A79"/>
    <w:multiLevelType w:val="multilevel"/>
    <w:tmpl w:val="D562A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2"/>
    </w:lvlOverride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A4"/>
    <w:rsid w:val="00077568"/>
    <w:rsid w:val="000D6685"/>
    <w:rsid w:val="00105063"/>
    <w:rsid w:val="00187E88"/>
    <w:rsid w:val="002163FD"/>
    <w:rsid w:val="002D4E6C"/>
    <w:rsid w:val="00337A4B"/>
    <w:rsid w:val="00345E27"/>
    <w:rsid w:val="00347203"/>
    <w:rsid w:val="00355C37"/>
    <w:rsid w:val="004060D6"/>
    <w:rsid w:val="00487111"/>
    <w:rsid w:val="0050118D"/>
    <w:rsid w:val="00602242"/>
    <w:rsid w:val="00645995"/>
    <w:rsid w:val="007130E4"/>
    <w:rsid w:val="00720240"/>
    <w:rsid w:val="00797C81"/>
    <w:rsid w:val="007A0F40"/>
    <w:rsid w:val="008514F0"/>
    <w:rsid w:val="008826A4"/>
    <w:rsid w:val="008D5172"/>
    <w:rsid w:val="00952747"/>
    <w:rsid w:val="00AC600A"/>
    <w:rsid w:val="00B14E20"/>
    <w:rsid w:val="00B2515B"/>
    <w:rsid w:val="00B869F5"/>
    <w:rsid w:val="00B96BF3"/>
    <w:rsid w:val="00BB7867"/>
    <w:rsid w:val="00C901BA"/>
    <w:rsid w:val="00CA4CE0"/>
    <w:rsid w:val="00CD7DC5"/>
    <w:rsid w:val="00D10D02"/>
    <w:rsid w:val="00D36492"/>
    <w:rsid w:val="00D90837"/>
    <w:rsid w:val="00DB38B1"/>
    <w:rsid w:val="00E21888"/>
    <w:rsid w:val="00E63327"/>
    <w:rsid w:val="00E951B9"/>
    <w:rsid w:val="00EC251E"/>
    <w:rsid w:val="00ED10BB"/>
    <w:rsid w:val="00ED489A"/>
    <w:rsid w:val="00ED53CF"/>
    <w:rsid w:val="00F13332"/>
    <w:rsid w:val="00F13D37"/>
    <w:rsid w:val="00F225C3"/>
    <w:rsid w:val="00F47E8C"/>
    <w:rsid w:val="00F47F94"/>
    <w:rsid w:val="00F65F1B"/>
    <w:rsid w:val="00F73713"/>
    <w:rsid w:val="00F90649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5910"/>
  <w15:chartTrackingRefBased/>
  <w15:docId w15:val="{F85942DE-9071-4EB6-A4BE-8C3EE7BB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C3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73713"/>
    <w:pPr>
      <w:keepNext/>
      <w:widowControl/>
      <w:suppressAutoHyphens w:val="0"/>
      <w:autoSpaceDE/>
      <w:spacing w:line="360" w:lineRule="auto"/>
      <w:jc w:val="both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3713"/>
    <w:pPr>
      <w:keepNext/>
      <w:widowControl/>
      <w:suppressAutoHyphens w:val="0"/>
      <w:autoSpaceDE/>
      <w:jc w:val="both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5C3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List Paragraph"/>
    <w:basedOn w:val="a"/>
    <w:qFormat/>
    <w:rsid w:val="00355C37"/>
    <w:pPr>
      <w:ind w:left="708"/>
    </w:pPr>
  </w:style>
  <w:style w:type="paragraph" w:customStyle="1" w:styleId="a5">
    <w:name w:val="Содержимое таблицы"/>
    <w:basedOn w:val="a"/>
    <w:rsid w:val="00355C37"/>
    <w:pPr>
      <w:suppressLineNumbers/>
    </w:pPr>
  </w:style>
  <w:style w:type="paragraph" w:customStyle="1" w:styleId="Standard">
    <w:name w:val="Standard"/>
    <w:rsid w:val="00355C3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TableStyle3">
    <w:name w:val="TableStyle3"/>
    <w:rsid w:val="00355C37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355C37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6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6685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rsid w:val="00F737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737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2163F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D36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4367</Words>
  <Characters>24896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2022-02-24T07:29:00Z</cp:lastPrinted>
  <dcterms:created xsi:type="dcterms:W3CDTF">2021-11-23T08:15:00Z</dcterms:created>
  <dcterms:modified xsi:type="dcterms:W3CDTF">2022-03-23T10:16:00Z</dcterms:modified>
</cp:coreProperties>
</file>